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40EBC" w:rsidRPr="00817F87" w:rsidRDefault="007A7E20" w:rsidP="00CF4705">
      <w:pPr>
        <w:pBdr>
          <w:top w:val="nil"/>
          <w:left w:val="nil"/>
          <w:bottom w:val="nil"/>
          <w:right w:val="nil"/>
          <w:between w:val="nil"/>
        </w:pBdr>
        <w:spacing w:after="120" w:line="360" w:lineRule="auto"/>
        <w:jc w:val="both"/>
        <w:rPr>
          <w:rFonts w:ascii="Arial" w:eastAsia="Arial" w:hAnsi="Arial" w:cs="Arial"/>
          <w:b/>
          <w:color w:val="010000"/>
          <w:sz w:val="20"/>
          <w:szCs w:val="20"/>
        </w:rPr>
      </w:pPr>
      <w:r w:rsidRPr="00817F87">
        <w:rPr>
          <w:rFonts w:ascii="Arial" w:hAnsi="Arial" w:cs="Arial"/>
          <w:b/>
          <w:color w:val="010000"/>
          <w:sz w:val="20"/>
        </w:rPr>
        <w:t>SVG: Board Resolution</w:t>
      </w:r>
    </w:p>
    <w:p w14:paraId="00000002" w14:textId="77777777" w:rsidR="00140EBC" w:rsidRPr="00817F87" w:rsidRDefault="007A7E20" w:rsidP="00CF4705">
      <w:pPr>
        <w:pBdr>
          <w:top w:val="nil"/>
          <w:left w:val="nil"/>
          <w:bottom w:val="nil"/>
          <w:right w:val="nil"/>
          <w:between w:val="nil"/>
        </w:pBdr>
        <w:spacing w:after="120" w:line="360" w:lineRule="auto"/>
        <w:jc w:val="both"/>
        <w:rPr>
          <w:rFonts w:ascii="Arial" w:eastAsia="Arial" w:hAnsi="Arial" w:cs="Arial"/>
          <w:color w:val="010000"/>
          <w:sz w:val="20"/>
          <w:szCs w:val="20"/>
        </w:rPr>
      </w:pPr>
      <w:r w:rsidRPr="00817F87">
        <w:rPr>
          <w:rFonts w:ascii="Arial" w:hAnsi="Arial" w:cs="Arial"/>
          <w:color w:val="010000"/>
          <w:sz w:val="20"/>
        </w:rPr>
        <w:t>On March 06, 2024, Industrial Gas and Welding</w:t>
      </w:r>
      <w:bookmarkStart w:id="0" w:name="_GoBack"/>
      <w:bookmarkEnd w:id="0"/>
      <w:r w:rsidRPr="00817F87">
        <w:rPr>
          <w:rFonts w:ascii="Arial" w:hAnsi="Arial" w:cs="Arial"/>
          <w:color w:val="010000"/>
          <w:sz w:val="20"/>
        </w:rPr>
        <w:t xml:space="preserve"> Electrode JSC announced Resolution No. 44/NQ-HDQT on the preparation to organize the Annual General Meeting of Shareholders 2024 as follows: </w:t>
      </w:r>
    </w:p>
    <w:p w14:paraId="00000003" w14:textId="77777777" w:rsidR="00140EBC" w:rsidRPr="00817F87" w:rsidRDefault="007A7E20" w:rsidP="00CF4705">
      <w:pPr>
        <w:pBdr>
          <w:top w:val="nil"/>
          <w:left w:val="nil"/>
          <w:bottom w:val="nil"/>
          <w:right w:val="nil"/>
          <w:between w:val="nil"/>
        </w:pBdr>
        <w:spacing w:after="120" w:line="360" w:lineRule="auto"/>
        <w:jc w:val="both"/>
        <w:rPr>
          <w:rFonts w:ascii="Arial" w:eastAsia="Arial" w:hAnsi="Arial" w:cs="Arial"/>
          <w:color w:val="010000"/>
          <w:sz w:val="20"/>
          <w:szCs w:val="20"/>
        </w:rPr>
      </w:pPr>
      <w:r w:rsidRPr="00817F87">
        <w:rPr>
          <w:rFonts w:ascii="Arial" w:hAnsi="Arial" w:cs="Arial"/>
          <w:color w:val="010000"/>
          <w:sz w:val="20"/>
        </w:rPr>
        <w:t>‎‎Article 1. Approve the preparation to organize the Annual General Meeting of Shareholders 2024 in Proposal No. 39/TTr-BDH of the General Manager of the Company with the following main contents:</w:t>
      </w:r>
    </w:p>
    <w:p w14:paraId="00000004" w14:textId="49BD565A" w:rsidR="00140EBC" w:rsidRPr="00817F87" w:rsidRDefault="007A7E20" w:rsidP="00CF4705">
      <w:pPr>
        <w:numPr>
          <w:ilvl w:val="0"/>
          <w:numId w:val="1"/>
        </w:numPr>
        <w:pBdr>
          <w:top w:val="nil"/>
          <w:left w:val="nil"/>
          <w:bottom w:val="nil"/>
          <w:right w:val="nil"/>
          <w:between w:val="nil"/>
        </w:pBdr>
        <w:tabs>
          <w:tab w:val="left" w:pos="432"/>
          <w:tab w:val="left" w:pos="7877"/>
        </w:tabs>
        <w:spacing w:after="120" w:line="360" w:lineRule="auto"/>
        <w:ind w:left="0" w:firstLine="0"/>
        <w:jc w:val="both"/>
        <w:rPr>
          <w:rFonts w:ascii="Arial" w:eastAsia="Arial" w:hAnsi="Arial" w:cs="Arial"/>
          <w:color w:val="010000"/>
          <w:sz w:val="20"/>
          <w:szCs w:val="20"/>
        </w:rPr>
      </w:pPr>
      <w:r w:rsidRPr="00817F87">
        <w:rPr>
          <w:rFonts w:ascii="Arial" w:hAnsi="Arial" w:cs="Arial"/>
          <w:color w:val="010000"/>
          <w:sz w:val="20"/>
        </w:rPr>
        <w:t>Expected time to organize the Annual General Meeting of Shareholders ‎‎202</w:t>
      </w:r>
      <w:r w:rsidR="00BC27CE" w:rsidRPr="00817F87">
        <w:rPr>
          <w:rFonts w:ascii="Arial" w:hAnsi="Arial" w:cs="Arial"/>
          <w:color w:val="010000"/>
          <w:sz w:val="20"/>
        </w:rPr>
        <w:t>4</w:t>
      </w:r>
      <w:r w:rsidRPr="00817F87">
        <w:rPr>
          <w:rFonts w:ascii="Arial" w:hAnsi="Arial" w:cs="Arial"/>
          <w:color w:val="010000"/>
          <w:sz w:val="20"/>
        </w:rPr>
        <w:t xml:space="preserve">: 07:30 </w:t>
      </w:r>
      <w:r w:rsidR="00BC27CE" w:rsidRPr="00817F87">
        <w:rPr>
          <w:rFonts w:ascii="Arial" w:hAnsi="Arial" w:cs="Arial"/>
          <w:color w:val="010000"/>
          <w:sz w:val="20"/>
        </w:rPr>
        <w:t>a.m.</w:t>
      </w:r>
      <w:r w:rsidRPr="00817F87">
        <w:rPr>
          <w:rFonts w:ascii="Arial" w:hAnsi="Arial" w:cs="Arial"/>
          <w:color w:val="010000"/>
          <w:sz w:val="20"/>
        </w:rPr>
        <w:t xml:space="preserve">, Saturday, April 27, 2024. </w:t>
      </w:r>
    </w:p>
    <w:p w14:paraId="00000005" w14:textId="43DB8F3E" w:rsidR="00140EBC" w:rsidRPr="00817F87" w:rsidRDefault="007A7E20" w:rsidP="00CF4705">
      <w:pPr>
        <w:numPr>
          <w:ilvl w:val="0"/>
          <w:numId w:val="1"/>
        </w:numPr>
        <w:pBdr>
          <w:top w:val="nil"/>
          <w:left w:val="nil"/>
          <w:bottom w:val="nil"/>
          <w:right w:val="nil"/>
          <w:between w:val="nil"/>
        </w:pBdr>
        <w:tabs>
          <w:tab w:val="left" w:pos="432"/>
          <w:tab w:val="left" w:pos="7877"/>
        </w:tabs>
        <w:spacing w:after="120" w:line="360" w:lineRule="auto"/>
        <w:ind w:left="0" w:firstLine="0"/>
        <w:jc w:val="both"/>
        <w:rPr>
          <w:rFonts w:ascii="Arial" w:eastAsia="Arial" w:hAnsi="Arial" w:cs="Arial"/>
          <w:color w:val="010000"/>
          <w:sz w:val="20"/>
          <w:szCs w:val="20"/>
        </w:rPr>
      </w:pPr>
      <w:r w:rsidRPr="00817F87">
        <w:rPr>
          <w:rFonts w:ascii="Arial" w:hAnsi="Arial" w:cs="Arial"/>
          <w:color w:val="010000"/>
          <w:sz w:val="20"/>
        </w:rPr>
        <w:t xml:space="preserve">Holding method of the Annual General Meeting of Shareholders 2024: </w:t>
      </w:r>
      <w:r w:rsidR="00BC27CE" w:rsidRPr="00817F87">
        <w:rPr>
          <w:rFonts w:ascii="Arial" w:hAnsi="Arial" w:cs="Arial"/>
          <w:color w:val="010000"/>
          <w:sz w:val="20"/>
        </w:rPr>
        <w:t>in-person</w:t>
      </w:r>
    </w:p>
    <w:p w14:paraId="00000006" w14:textId="046432EF" w:rsidR="00140EBC" w:rsidRPr="00817F87" w:rsidRDefault="007A7E20" w:rsidP="00CF4705">
      <w:pPr>
        <w:numPr>
          <w:ilvl w:val="0"/>
          <w:numId w:val="1"/>
        </w:numPr>
        <w:pBdr>
          <w:top w:val="nil"/>
          <w:left w:val="nil"/>
          <w:bottom w:val="nil"/>
          <w:right w:val="nil"/>
          <w:between w:val="nil"/>
        </w:pBdr>
        <w:tabs>
          <w:tab w:val="left" w:pos="432"/>
          <w:tab w:val="left" w:pos="7877"/>
        </w:tabs>
        <w:spacing w:after="120" w:line="360" w:lineRule="auto"/>
        <w:ind w:left="0" w:firstLine="0"/>
        <w:jc w:val="both"/>
        <w:rPr>
          <w:rFonts w:ascii="Arial" w:eastAsia="Arial" w:hAnsi="Arial" w:cs="Arial"/>
          <w:color w:val="010000"/>
          <w:sz w:val="20"/>
          <w:szCs w:val="20"/>
        </w:rPr>
      </w:pPr>
      <w:r w:rsidRPr="00817F87">
        <w:rPr>
          <w:rFonts w:ascii="Arial" w:hAnsi="Arial" w:cs="Arial"/>
          <w:color w:val="010000"/>
          <w:sz w:val="20"/>
        </w:rPr>
        <w:t xml:space="preserve">Implementation venue: Hall of </w:t>
      </w:r>
      <w:r w:rsidR="00BC27CE" w:rsidRPr="00817F87">
        <w:rPr>
          <w:rFonts w:ascii="Arial" w:hAnsi="Arial" w:cs="Arial"/>
          <w:color w:val="010000"/>
          <w:sz w:val="20"/>
        </w:rPr>
        <w:t>Binh Duong Industrial Gas and Welding Electrode Enterprise</w:t>
      </w:r>
    </w:p>
    <w:p w14:paraId="00000007" w14:textId="71615998" w:rsidR="00140EBC" w:rsidRPr="00817F87" w:rsidRDefault="007A7E20" w:rsidP="00CF4705">
      <w:pPr>
        <w:numPr>
          <w:ilvl w:val="0"/>
          <w:numId w:val="1"/>
        </w:numPr>
        <w:pBdr>
          <w:top w:val="nil"/>
          <w:left w:val="nil"/>
          <w:bottom w:val="nil"/>
          <w:right w:val="nil"/>
          <w:between w:val="nil"/>
        </w:pBdr>
        <w:tabs>
          <w:tab w:val="left" w:pos="432"/>
          <w:tab w:val="left" w:pos="7877"/>
        </w:tabs>
        <w:spacing w:after="120" w:line="360" w:lineRule="auto"/>
        <w:ind w:left="0" w:firstLine="0"/>
        <w:jc w:val="both"/>
        <w:rPr>
          <w:rFonts w:ascii="Arial" w:eastAsia="Arial" w:hAnsi="Arial" w:cs="Arial"/>
          <w:color w:val="010000"/>
          <w:sz w:val="20"/>
          <w:szCs w:val="20"/>
        </w:rPr>
      </w:pPr>
      <w:r w:rsidRPr="00817F87">
        <w:rPr>
          <w:rFonts w:ascii="Arial" w:hAnsi="Arial" w:cs="Arial"/>
          <w:color w:val="010000"/>
          <w:sz w:val="20"/>
        </w:rPr>
        <w:t>Address: No. 04, Lot A, No. 01 Street, Dong An Industrial Park, Binh Hoa Ward, Thuan An City, Binh Duong Province</w:t>
      </w:r>
    </w:p>
    <w:p w14:paraId="00000008" w14:textId="77777777" w:rsidR="00140EBC" w:rsidRPr="00817F87" w:rsidRDefault="007A7E20" w:rsidP="00CF4705">
      <w:pPr>
        <w:numPr>
          <w:ilvl w:val="0"/>
          <w:numId w:val="1"/>
        </w:numPr>
        <w:pBdr>
          <w:top w:val="nil"/>
          <w:left w:val="nil"/>
          <w:bottom w:val="nil"/>
          <w:right w:val="nil"/>
          <w:between w:val="nil"/>
        </w:pBdr>
        <w:tabs>
          <w:tab w:val="left" w:pos="432"/>
          <w:tab w:val="left" w:pos="7877"/>
        </w:tabs>
        <w:spacing w:after="120" w:line="360" w:lineRule="auto"/>
        <w:ind w:left="0" w:firstLine="0"/>
        <w:jc w:val="both"/>
        <w:rPr>
          <w:rFonts w:ascii="Arial" w:eastAsia="Arial" w:hAnsi="Arial" w:cs="Arial"/>
          <w:color w:val="010000"/>
          <w:sz w:val="20"/>
          <w:szCs w:val="20"/>
        </w:rPr>
      </w:pPr>
      <w:r w:rsidRPr="00817F87">
        <w:rPr>
          <w:rFonts w:ascii="Arial" w:hAnsi="Arial" w:cs="Arial"/>
          <w:color w:val="010000"/>
          <w:sz w:val="20"/>
        </w:rPr>
        <w:t>The record date for the list of shareholders to attend the Annual General Meeting of Shareholders 2024: March 27, 2024.</w:t>
      </w:r>
    </w:p>
    <w:p w14:paraId="00000009" w14:textId="26DB3234" w:rsidR="00140EBC" w:rsidRPr="00817F87" w:rsidRDefault="007A7E20" w:rsidP="00CF4705">
      <w:pPr>
        <w:pBdr>
          <w:top w:val="nil"/>
          <w:left w:val="nil"/>
          <w:bottom w:val="nil"/>
          <w:right w:val="nil"/>
          <w:between w:val="nil"/>
        </w:pBdr>
        <w:spacing w:after="120" w:line="360" w:lineRule="auto"/>
        <w:jc w:val="both"/>
        <w:rPr>
          <w:rFonts w:ascii="Arial" w:eastAsia="Arial" w:hAnsi="Arial" w:cs="Arial"/>
          <w:color w:val="010000"/>
          <w:sz w:val="20"/>
          <w:szCs w:val="20"/>
        </w:rPr>
      </w:pPr>
      <w:r w:rsidRPr="00817F87">
        <w:rPr>
          <w:rFonts w:ascii="Arial" w:hAnsi="Arial" w:cs="Arial"/>
          <w:color w:val="010000"/>
          <w:sz w:val="20"/>
        </w:rPr>
        <w:t xml:space="preserve">‎‎Article 2. The Board of Directors assigns the General Manager of the Company to continue the </w:t>
      </w:r>
      <w:r w:rsidR="00817F87" w:rsidRPr="00817F87">
        <w:rPr>
          <w:rFonts w:ascii="Arial" w:hAnsi="Arial" w:cs="Arial"/>
          <w:color w:val="010000"/>
          <w:sz w:val="20"/>
        </w:rPr>
        <w:t>implementation</w:t>
      </w:r>
      <w:r w:rsidRPr="00817F87">
        <w:rPr>
          <w:rFonts w:ascii="Arial" w:hAnsi="Arial" w:cs="Arial"/>
          <w:color w:val="010000"/>
          <w:sz w:val="20"/>
        </w:rPr>
        <w:t xml:space="preserve"> of work according to the regulations and submit other relevant documents for the organization of the Annual General Meeting of Shareholders 2024 for the Board of Directors to sign and ensure the progress according to regulations.</w:t>
      </w:r>
    </w:p>
    <w:p w14:paraId="0000000A" w14:textId="4221C092" w:rsidR="00140EBC" w:rsidRPr="00817F87" w:rsidRDefault="007A7E20" w:rsidP="00CF4705">
      <w:pPr>
        <w:pBdr>
          <w:top w:val="nil"/>
          <w:left w:val="nil"/>
          <w:bottom w:val="nil"/>
          <w:right w:val="nil"/>
          <w:between w:val="nil"/>
        </w:pBdr>
        <w:spacing w:after="120" w:line="360" w:lineRule="auto"/>
        <w:jc w:val="both"/>
        <w:rPr>
          <w:rFonts w:ascii="Arial" w:eastAsia="Arial" w:hAnsi="Arial" w:cs="Arial"/>
          <w:color w:val="010000"/>
          <w:sz w:val="20"/>
          <w:szCs w:val="20"/>
        </w:rPr>
      </w:pPr>
      <w:r w:rsidRPr="00817F87">
        <w:rPr>
          <w:rFonts w:ascii="Arial" w:hAnsi="Arial" w:cs="Arial"/>
          <w:color w:val="010000"/>
          <w:sz w:val="20"/>
        </w:rPr>
        <w:t xml:space="preserve">‎‎Article 3. This Board Resolution takes effect from the date of its signing. Members of </w:t>
      </w:r>
      <w:r w:rsidR="00817F87" w:rsidRPr="00817F87">
        <w:rPr>
          <w:rFonts w:ascii="Arial" w:hAnsi="Arial" w:cs="Arial"/>
          <w:color w:val="010000"/>
          <w:sz w:val="20"/>
        </w:rPr>
        <w:t xml:space="preserve">the </w:t>
      </w:r>
      <w:r w:rsidRPr="00817F87">
        <w:rPr>
          <w:rFonts w:ascii="Arial" w:hAnsi="Arial" w:cs="Arial"/>
          <w:color w:val="010000"/>
          <w:sz w:val="20"/>
        </w:rPr>
        <w:t>Board of Directors, the General Manager, and related departments, units and individuals are responsible for the implementation of this Resolution.</w:t>
      </w:r>
    </w:p>
    <w:sectPr w:rsidR="00140EBC" w:rsidRPr="00817F87" w:rsidSect="007A7E2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63E7D"/>
    <w:multiLevelType w:val="multilevel"/>
    <w:tmpl w:val="911422CC"/>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BC"/>
    <w:rsid w:val="00140EBC"/>
    <w:rsid w:val="007A7E20"/>
    <w:rsid w:val="00817F87"/>
    <w:rsid w:val="00BC27CE"/>
    <w:rsid w:val="00CF470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1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B1B1B"/>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91455C"/>
      <w:sz w:val="36"/>
      <w:szCs w:val="36"/>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color w:val="1B1B1B"/>
    </w:rPr>
  </w:style>
  <w:style w:type="paragraph" w:customStyle="1" w:styleId="Vnbnnidung30">
    <w:name w:val="Văn bản nội dung (3)"/>
    <w:basedOn w:val="Normal"/>
    <w:link w:val="Vnbnnidung3"/>
    <w:rPr>
      <w:rFonts w:ascii="Arial" w:eastAsia="Arial" w:hAnsi="Arial" w:cs="Arial"/>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40">
    <w:name w:val="Văn bản nội dung (4)"/>
    <w:basedOn w:val="Normal"/>
    <w:link w:val="Vnbnnidung4"/>
    <w:pPr>
      <w:spacing w:line="180" w:lineRule="auto"/>
      <w:jc w:val="right"/>
    </w:pPr>
    <w:rPr>
      <w:rFonts w:ascii="Times New Roman" w:eastAsia="Times New Roman" w:hAnsi="Times New Roman" w:cs="Times New Roman"/>
      <w:color w:val="91455C"/>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B1B1B"/>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91455C"/>
      <w:sz w:val="36"/>
      <w:szCs w:val="36"/>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color w:val="1B1B1B"/>
    </w:rPr>
  </w:style>
  <w:style w:type="paragraph" w:customStyle="1" w:styleId="Vnbnnidung30">
    <w:name w:val="Văn bản nội dung (3)"/>
    <w:basedOn w:val="Normal"/>
    <w:link w:val="Vnbnnidung3"/>
    <w:rPr>
      <w:rFonts w:ascii="Arial" w:eastAsia="Arial" w:hAnsi="Arial" w:cs="Arial"/>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40">
    <w:name w:val="Văn bản nội dung (4)"/>
    <w:basedOn w:val="Normal"/>
    <w:link w:val="Vnbnnidung4"/>
    <w:pPr>
      <w:spacing w:line="180" w:lineRule="auto"/>
      <w:jc w:val="right"/>
    </w:pPr>
    <w:rPr>
      <w:rFonts w:ascii="Times New Roman" w:eastAsia="Times New Roman" w:hAnsi="Times New Roman" w:cs="Times New Roman"/>
      <w:color w:val="91455C"/>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RA0RPuvaEN1qb/pkV4/C6MJ9AQ==">CgMxLjAyCGguZ2pkZ3hzOAByITFRTnlDRjVCbTVabDlZY1hWa3VZVkh1N1JteTRKQW9MVQ==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2024-03-07T04:23:00Z</dcterms:created>
  <dcterms:modified xsi:type="dcterms:W3CDTF">2024-03-08T05:01:00Z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7538ce25782f44c3bc6bc682a9cf9858d71228cd755ea958e34c1e76025f5429</vt:lpwstr>
  </property>
</Properties>
</file>