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4AEF" w:rsidRPr="00CB10AB" w:rsidRDefault="00CB10AB" w:rsidP="008F451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CB10AB">
        <w:rPr>
          <w:rFonts w:ascii="Arial" w:hAnsi="Arial" w:cs="Arial"/>
          <w:b/>
          <w:color w:val="010000"/>
          <w:sz w:val="20"/>
        </w:rPr>
        <w:t>TLP</w:t>
      </w:r>
      <w:proofErr w:type="spellEnd"/>
      <w:r w:rsidRPr="00CB10AB">
        <w:rPr>
          <w:rFonts w:ascii="Arial" w:hAnsi="Arial" w:cs="Arial"/>
          <w:b/>
          <w:color w:val="010000"/>
          <w:sz w:val="20"/>
        </w:rPr>
        <w:t>: Board Resolution</w:t>
      </w:r>
    </w:p>
    <w:p w14:paraId="00000002" w14:textId="77777777" w:rsidR="000A4AEF" w:rsidRPr="00CB10AB" w:rsidRDefault="00CB10AB" w:rsidP="008F45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On March 04, 2024, Thanh Le General Import - Export Trading Corporation announced Resolution No. 04/NQ-</w:t>
      </w:r>
      <w:proofErr w:type="spellStart"/>
      <w:r w:rsidRPr="00CB10AB">
        <w:rPr>
          <w:rFonts w:ascii="Arial" w:hAnsi="Arial" w:cs="Arial"/>
          <w:color w:val="010000"/>
          <w:sz w:val="20"/>
        </w:rPr>
        <w:t>HDQT</w:t>
      </w:r>
      <w:proofErr w:type="spellEnd"/>
      <w:r w:rsidRPr="00CB10AB">
        <w:rPr>
          <w:rFonts w:ascii="Arial" w:hAnsi="Arial" w:cs="Arial"/>
          <w:color w:val="010000"/>
          <w:sz w:val="20"/>
        </w:rPr>
        <w:t xml:space="preserve"> on the establishment of a branch of Thanh Le General Import - Export Trading Corporation in Hai Phong City as follows:</w:t>
      </w:r>
    </w:p>
    <w:p w14:paraId="00000004" w14:textId="424DA6A3" w:rsidR="000A4AEF" w:rsidRPr="00CB10AB" w:rsidRDefault="00CB10AB" w:rsidP="00F4265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‎‎Article 1. Establishment of the branch of Thanh Le General Import - Export Trading Corporation in Hai Phong City, with the following main information:</w:t>
      </w:r>
    </w:p>
    <w:p w14:paraId="00000005" w14:textId="77777777" w:rsidR="000A4AEF" w:rsidRPr="00CB10AB" w:rsidRDefault="00CB10AB" w:rsidP="008F451E">
      <w:pPr>
        <w:numPr>
          <w:ilvl w:val="0"/>
          <w:numId w:val="1"/>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Branch name: Branch of Thanh Le General Import - Export Trading Corporation in Hai Phong City.</w:t>
      </w:r>
    </w:p>
    <w:p w14:paraId="00000006" w14:textId="40B83B6F" w:rsidR="000A4AEF" w:rsidRPr="00CB10AB" w:rsidRDefault="00CB10AB" w:rsidP="008F451E">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Branch address: Dam Mam, Ha Doan 2 Area, Dong Hai 2 Ward, Hai An District, Hai Phong City</w:t>
      </w:r>
    </w:p>
    <w:p w14:paraId="00000007" w14:textId="77777777" w:rsidR="000A4AEF" w:rsidRPr="00CB10AB" w:rsidRDefault="00CB10AB" w:rsidP="008F451E">
      <w:pPr>
        <w:numPr>
          <w:ilvl w:val="0"/>
          <w:numId w:val="1"/>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The business lines of the Branch: The same business lines as Thanh Le General Import - Export Trading Corporation.</w:t>
      </w:r>
    </w:p>
    <w:p w14:paraId="00000008" w14:textId="77777777" w:rsidR="000A4AEF" w:rsidRPr="00CB10AB" w:rsidRDefault="00CB10AB" w:rsidP="008F451E">
      <w:pPr>
        <w:numPr>
          <w:ilvl w:val="0"/>
          <w:numId w:val="1"/>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Accounting form of the branch: Dependent accounting</w:t>
      </w:r>
    </w:p>
    <w:p w14:paraId="00000009" w14:textId="77777777" w:rsidR="000A4AEF" w:rsidRPr="00CB10AB" w:rsidRDefault="00CB10AB" w:rsidP="008F45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‎‎Article 2. Authorize the General Manager of Thanh Le General Import - Export Trading Corporation to direct and carry out the necessary procedures in accordance with legal regulations to register the establishment of the branch in Hai Phong City. The General Manager has the full authority to decide on the modification, adjustment, and supplementation of information of the branch in line with the business operations and the requirements of the competent state authorities. At the same time, authorize the General Manager of Thanh Le General Import - Export Trading Corporation to appoint the head of the branch and decide on the organizational structure of the branch in accordance with the regulations of Thanh Le General Import - Export Trading Corporation.</w:t>
      </w:r>
    </w:p>
    <w:p w14:paraId="0000000A" w14:textId="77777777" w:rsidR="000A4AEF" w:rsidRPr="00CB10AB" w:rsidRDefault="00CB10AB" w:rsidP="008F45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B10AB">
        <w:rPr>
          <w:rFonts w:ascii="Arial" w:hAnsi="Arial" w:cs="Arial"/>
          <w:color w:val="010000"/>
          <w:sz w:val="20"/>
        </w:rPr>
        <w:t>‎‎Article 3. This Resolution takes effect from the date of its signing. The Board of Management and relevant individuals and units are responsible for the implementation of this Resolution.</w:t>
      </w:r>
    </w:p>
    <w:sectPr w:rsidR="000A4AEF" w:rsidRPr="00CB10AB" w:rsidSect="008F451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07ED"/>
    <w:multiLevelType w:val="multilevel"/>
    <w:tmpl w:val="963AB2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F"/>
    <w:rsid w:val="000A4AEF"/>
    <w:rsid w:val="008F451E"/>
    <w:rsid w:val="00BC6DD0"/>
    <w:rsid w:val="00CB10AB"/>
    <w:rsid w:val="00F426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03EA54-2486-4126-A01E-86D6CED3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E554C"/>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E554C"/>
      <w:sz w:val="20"/>
      <w:szCs w:val="20"/>
      <w:u w:val="none"/>
      <w:shd w:val="clear" w:color="auto" w:fill="auto"/>
    </w:rPr>
  </w:style>
  <w:style w:type="paragraph" w:customStyle="1" w:styleId="Bodytext20">
    <w:name w:val="Body text (2)"/>
    <w:basedOn w:val="Normal"/>
    <w:link w:val="Bodytext2"/>
    <w:pPr>
      <w:spacing w:line="269" w:lineRule="auto"/>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4" w:lineRule="auto"/>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DE554C"/>
      <w:sz w:val="14"/>
      <w:szCs w:val="14"/>
    </w:rPr>
  </w:style>
  <w:style w:type="paragraph" w:customStyle="1" w:styleId="Bodytext40">
    <w:name w:val="Body text (4)"/>
    <w:basedOn w:val="Normal"/>
    <w:link w:val="Bodytext4"/>
    <w:rPr>
      <w:rFonts w:ascii="Arial" w:eastAsia="Arial" w:hAnsi="Arial" w:cs="Arial"/>
      <w:b/>
      <w:bCs/>
      <w:color w:val="DE554C"/>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968I9/FTPD9jV8QeGpkyGtWF/Q==">CgMxLjA4AHIhMWtZQ3pVZUhWeU1tZ1lnSW03cU5MbVZLd2phMkFrVXh1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2024-03-07T03:18:00Z</dcterms:created>
  <dcterms:modified xsi:type="dcterms:W3CDTF">2024-03-07T03:18:00Z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39ac129625eb7890df8bf0901edbad67b854047562108bff37c87262b45fe6b6</vt:lpwstr>
  </property>
</Properties>
</file>