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373D3DA1" w:rsidR="008639A9" w:rsidRPr="00B51F1F" w:rsidRDefault="005736DD" w:rsidP="00A831BA">
      <w:pPr>
        <w:pBdr>
          <w:top w:val="nil"/>
          <w:left w:val="nil"/>
          <w:bottom w:val="nil"/>
          <w:right w:val="nil"/>
          <w:between w:val="nil"/>
        </w:pBdr>
        <w:spacing w:after="120" w:line="360" w:lineRule="auto"/>
        <w:jc w:val="both"/>
        <w:rPr>
          <w:rFonts w:ascii="Arial" w:eastAsia="Arial" w:hAnsi="Arial" w:cs="Arial"/>
          <w:b/>
          <w:color w:val="010000"/>
          <w:sz w:val="20"/>
          <w:szCs w:val="20"/>
        </w:rPr>
      </w:pPr>
      <w:r w:rsidRPr="00B51F1F">
        <w:rPr>
          <w:rFonts w:ascii="Arial" w:hAnsi="Arial" w:cs="Arial"/>
          <w:b/>
          <w:color w:val="010000"/>
          <w:sz w:val="20"/>
        </w:rPr>
        <w:t>TMW: Board Resolution</w:t>
      </w:r>
      <w:bookmarkStart w:id="0" w:name="_GoBack"/>
      <w:bookmarkEnd w:id="0"/>
    </w:p>
    <w:p w14:paraId="00000002" w14:textId="77777777" w:rsidR="008639A9" w:rsidRPr="00B51F1F" w:rsidRDefault="005736DD" w:rsidP="00A831BA">
      <w:pPr>
        <w:pBdr>
          <w:top w:val="nil"/>
          <w:left w:val="nil"/>
          <w:bottom w:val="nil"/>
          <w:right w:val="nil"/>
          <w:between w:val="nil"/>
        </w:pBdr>
        <w:spacing w:after="120" w:line="360" w:lineRule="auto"/>
        <w:jc w:val="both"/>
        <w:rPr>
          <w:rFonts w:ascii="Arial" w:eastAsia="Arial" w:hAnsi="Arial" w:cs="Arial"/>
          <w:color w:val="010000"/>
          <w:sz w:val="20"/>
          <w:szCs w:val="20"/>
        </w:rPr>
      </w:pPr>
      <w:r w:rsidRPr="00B51F1F">
        <w:rPr>
          <w:rFonts w:ascii="Arial" w:hAnsi="Arial" w:cs="Arial"/>
          <w:color w:val="010000"/>
          <w:sz w:val="20"/>
        </w:rPr>
        <w:t>On March 04, 2024, Tan Mai General Wood JSC announced Resolution No. 02/2024 NQ.HDQT on promulgating the Company's information disclosure regulations as follows:</w:t>
      </w:r>
    </w:p>
    <w:p w14:paraId="00000003" w14:textId="77777777" w:rsidR="008639A9" w:rsidRPr="00B51F1F" w:rsidRDefault="005736DD" w:rsidP="00A831BA">
      <w:pPr>
        <w:pBdr>
          <w:top w:val="nil"/>
          <w:left w:val="nil"/>
          <w:bottom w:val="nil"/>
          <w:right w:val="nil"/>
          <w:between w:val="nil"/>
        </w:pBdr>
        <w:spacing w:after="120" w:line="360" w:lineRule="auto"/>
        <w:jc w:val="both"/>
        <w:rPr>
          <w:rFonts w:ascii="Arial" w:eastAsia="Arial" w:hAnsi="Arial" w:cs="Arial"/>
          <w:color w:val="010000"/>
          <w:sz w:val="20"/>
          <w:szCs w:val="20"/>
        </w:rPr>
      </w:pPr>
      <w:r w:rsidRPr="00B51F1F">
        <w:rPr>
          <w:rFonts w:ascii="Arial" w:hAnsi="Arial" w:cs="Arial"/>
          <w:color w:val="010000"/>
          <w:sz w:val="20"/>
        </w:rPr>
        <w:t>‎‎Article 1. Promulgated together with this Resolution is the "Regulation on information disclosure of Tan Mai General Wood JSC"</w:t>
      </w:r>
    </w:p>
    <w:p w14:paraId="00000004" w14:textId="67777055" w:rsidR="008639A9" w:rsidRPr="00B51F1F" w:rsidRDefault="005736DD" w:rsidP="00A831BA">
      <w:pPr>
        <w:pBdr>
          <w:top w:val="nil"/>
          <w:left w:val="nil"/>
          <w:bottom w:val="nil"/>
          <w:right w:val="nil"/>
          <w:between w:val="nil"/>
        </w:pBdr>
        <w:spacing w:after="120" w:line="360" w:lineRule="auto"/>
        <w:jc w:val="both"/>
        <w:rPr>
          <w:rFonts w:ascii="Arial" w:eastAsia="Arial" w:hAnsi="Arial" w:cs="Arial"/>
          <w:color w:val="010000"/>
          <w:sz w:val="20"/>
          <w:szCs w:val="20"/>
        </w:rPr>
      </w:pPr>
      <w:r w:rsidRPr="00B51F1F">
        <w:rPr>
          <w:rFonts w:ascii="Arial" w:hAnsi="Arial" w:cs="Arial"/>
          <w:color w:val="010000"/>
          <w:sz w:val="20"/>
        </w:rPr>
        <w:t xml:space="preserve">‎‎Article 2. The Board of Directors </w:t>
      </w:r>
      <w:r w:rsidR="00B51F1F" w:rsidRPr="00B51F1F">
        <w:rPr>
          <w:rFonts w:ascii="Arial" w:hAnsi="Arial" w:cs="Arial"/>
          <w:color w:val="010000"/>
          <w:sz w:val="20"/>
        </w:rPr>
        <w:t>authorizes</w:t>
      </w:r>
      <w:r w:rsidRPr="00B51F1F">
        <w:rPr>
          <w:rFonts w:ascii="Arial" w:hAnsi="Arial" w:cs="Arial"/>
          <w:color w:val="010000"/>
          <w:sz w:val="20"/>
        </w:rPr>
        <w:t xml:space="preserve"> the Executive Board</w:t>
      </w:r>
    </w:p>
    <w:p w14:paraId="00000005" w14:textId="6C1D5AB9" w:rsidR="008639A9" w:rsidRPr="00B51F1F" w:rsidRDefault="005736DD" w:rsidP="00A831BA">
      <w:pPr>
        <w:pBdr>
          <w:top w:val="nil"/>
          <w:left w:val="nil"/>
          <w:bottom w:val="nil"/>
          <w:right w:val="nil"/>
          <w:between w:val="nil"/>
        </w:pBdr>
        <w:spacing w:after="120" w:line="360" w:lineRule="auto"/>
        <w:jc w:val="both"/>
        <w:rPr>
          <w:rFonts w:ascii="Arial" w:eastAsia="Arial" w:hAnsi="Arial" w:cs="Arial"/>
          <w:color w:val="010000"/>
          <w:sz w:val="20"/>
          <w:szCs w:val="20"/>
        </w:rPr>
      </w:pPr>
      <w:r w:rsidRPr="00B51F1F">
        <w:rPr>
          <w:rFonts w:ascii="Arial" w:hAnsi="Arial" w:cs="Arial"/>
          <w:color w:val="010000"/>
          <w:sz w:val="20"/>
        </w:rPr>
        <w:t xml:space="preserve">Authorize the Executive Board of the Company to implement the contents approved by the Board of Directors, </w:t>
      </w:r>
      <w:r w:rsidR="00B51F1F" w:rsidRPr="00B51F1F">
        <w:rPr>
          <w:rFonts w:ascii="Arial" w:hAnsi="Arial" w:cs="Arial"/>
          <w:color w:val="010000"/>
          <w:sz w:val="20"/>
        </w:rPr>
        <w:t xml:space="preserve">and </w:t>
      </w:r>
      <w:r w:rsidRPr="00B51F1F">
        <w:rPr>
          <w:rFonts w:ascii="Arial" w:hAnsi="Arial" w:cs="Arial"/>
          <w:color w:val="010000"/>
          <w:sz w:val="20"/>
        </w:rPr>
        <w:t>ensure compliance with the provisions of law.</w:t>
      </w:r>
    </w:p>
    <w:p w14:paraId="00000006" w14:textId="77777777" w:rsidR="008639A9" w:rsidRPr="00B51F1F" w:rsidRDefault="005736DD" w:rsidP="00A831BA">
      <w:pPr>
        <w:pBdr>
          <w:top w:val="nil"/>
          <w:left w:val="nil"/>
          <w:bottom w:val="nil"/>
          <w:right w:val="nil"/>
          <w:between w:val="nil"/>
        </w:pBdr>
        <w:spacing w:after="120" w:line="360" w:lineRule="auto"/>
        <w:jc w:val="both"/>
        <w:rPr>
          <w:rFonts w:ascii="Arial" w:eastAsia="Arial" w:hAnsi="Arial" w:cs="Arial"/>
          <w:color w:val="010000"/>
          <w:sz w:val="20"/>
          <w:szCs w:val="20"/>
        </w:rPr>
      </w:pPr>
      <w:bookmarkStart w:id="1" w:name="_heading=h.gjdgxs"/>
      <w:bookmarkEnd w:id="1"/>
      <w:r w:rsidRPr="00B51F1F">
        <w:rPr>
          <w:rFonts w:ascii="Arial" w:hAnsi="Arial" w:cs="Arial"/>
          <w:color w:val="010000"/>
          <w:sz w:val="20"/>
        </w:rPr>
        <w:t>‎‎Article 3. The Board Resolution takes effect from the date of its signing. The Board of Directors, the Board of Managers of the Company and related individuals are responsible for the implementation of this Resolution.</w:t>
      </w:r>
    </w:p>
    <w:p w14:paraId="2C1307F5" w14:textId="77777777" w:rsidR="00A831BA" w:rsidRPr="00B51F1F" w:rsidRDefault="00A831BA">
      <w:pPr>
        <w:pBdr>
          <w:top w:val="nil"/>
          <w:left w:val="nil"/>
          <w:bottom w:val="nil"/>
          <w:right w:val="nil"/>
          <w:between w:val="nil"/>
        </w:pBdr>
        <w:spacing w:after="120" w:line="360" w:lineRule="auto"/>
        <w:jc w:val="both"/>
        <w:rPr>
          <w:rFonts w:ascii="Arial" w:eastAsia="Arial" w:hAnsi="Arial" w:cs="Arial"/>
          <w:color w:val="010000"/>
          <w:sz w:val="20"/>
          <w:szCs w:val="20"/>
        </w:rPr>
      </w:pPr>
    </w:p>
    <w:sectPr w:rsidR="00A831BA" w:rsidRPr="00B51F1F" w:rsidSect="005736DD">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9A9"/>
    <w:rsid w:val="005736DD"/>
    <w:rsid w:val="008639A9"/>
    <w:rsid w:val="00A831BA"/>
    <w:rsid w:val="00B51F1F"/>
    <w:rsid w:val="00BE4B44"/>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843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Arial" w:eastAsia="Arial" w:hAnsi="Arial" w:cs="Arial"/>
      <w:b/>
      <w:bCs/>
      <w:i w:val="0"/>
      <w:iCs w:val="0"/>
      <w:smallCaps w:val="0"/>
      <w:strike w:val="0"/>
      <w:sz w:val="12"/>
      <w:szCs w:val="12"/>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bCs/>
      <w:i w:val="0"/>
      <w:iCs w:val="0"/>
      <w:smallCaps w:val="0"/>
      <w:strike w:val="0"/>
      <w:sz w:val="8"/>
      <w:szCs w:val="8"/>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sz w:val="8"/>
      <w:szCs w:val="8"/>
      <w:u w:val="none"/>
      <w:shd w:val="clear" w:color="auto" w:fill="auto"/>
    </w:rPr>
  </w:style>
  <w:style w:type="paragraph" w:customStyle="1" w:styleId="Vnbnnidung0">
    <w:name w:val="Văn bản nội dung"/>
    <w:basedOn w:val="Normal"/>
    <w:link w:val="Vnbnnidung"/>
    <w:pPr>
      <w:ind w:firstLine="400"/>
    </w:pPr>
    <w:rPr>
      <w:rFonts w:ascii="Times New Roman" w:eastAsia="Times New Roman" w:hAnsi="Times New Roman" w:cs="Times New Roman"/>
    </w:rPr>
  </w:style>
  <w:style w:type="paragraph" w:customStyle="1" w:styleId="Vnbnnidung20">
    <w:name w:val="Văn bản nội dung (2)"/>
    <w:basedOn w:val="Normal"/>
    <w:link w:val="Vnbnnidung2"/>
    <w:pPr>
      <w:ind w:left="1140" w:firstLine="40"/>
    </w:pPr>
    <w:rPr>
      <w:rFonts w:ascii="Arial" w:eastAsia="Arial" w:hAnsi="Arial" w:cs="Arial"/>
      <w:b/>
      <w:bCs/>
      <w:sz w:val="12"/>
      <w:szCs w:val="12"/>
    </w:rPr>
  </w:style>
  <w:style w:type="paragraph" w:customStyle="1" w:styleId="Vnbnnidung40">
    <w:name w:val="Văn bản nội dung (4)"/>
    <w:basedOn w:val="Normal"/>
    <w:link w:val="Vnbnnidung4"/>
    <w:pPr>
      <w:ind w:left="1820"/>
    </w:pPr>
    <w:rPr>
      <w:rFonts w:ascii="Times New Roman" w:eastAsia="Times New Roman" w:hAnsi="Times New Roman" w:cs="Times New Roman"/>
      <w:b/>
      <w:bCs/>
      <w:sz w:val="8"/>
      <w:szCs w:val="8"/>
    </w:rPr>
  </w:style>
  <w:style w:type="paragraph" w:customStyle="1" w:styleId="Vnbnnidung30">
    <w:name w:val="Văn bản nội dung (3)"/>
    <w:basedOn w:val="Normal"/>
    <w:link w:val="Vnbnnidung3"/>
    <w:pPr>
      <w:ind w:left="1140"/>
    </w:pPr>
    <w:rPr>
      <w:rFonts w:ascii="Arial" w:eastAsia="Arial" w:hAnsi="Arial" w:cs="Arial"/>
      <w:b/>
      <w:bCs/>
      <w:sz w:val="8"/>
      <w:szCs w:val="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Arial" w:eastAsia="Arial" w:hAnsi="Arial" w:cs="Arial"/>
      <w:b/>
      <w:bCs/>
      <w:i w:val="0"/>
      <w:iCs w:val="0"/>
      <w:smallCaps w:val="0"/>
      <w:strike w:val="0"/>
      <w:sz w:val="12"/>
      <w:szCs w:val="12"/>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bCs/>
      <w:i w:val="0"/>
      <w:iCs w:val="0"/>
      <w:smallCaps w:val="0"/>
      <w:strike w:val="0"/>
      <w:sz w:val="8"/>
      <w:szCs w:val="8"/>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sz w:val="8"/>
      <w:szCs w:val="8"/>
      <w:u w:val="none"/>
      <w:shd w:val="clear" w:color="auto" w:fill="auto"/>
    </w:rPr>
  </w:style>
  <w:style w:type="paragraph" w:customStyle="1" w:styleId="Vnbnnidung0">
    <w:name w:val="Văn bản nội dung"/>
    <w:basedOn w:val="Normal"/>
    <w:link w:val="Vnbnnidung"/>
    <w:pPr>
      <w:ind w:firstLine="400"/>
    </w:pPr>
    <w:rPr>
      <w:rFonts w:ascii="Times New Roman" w:eastAsia="Times New Roman" w:hAnsi="Times New Roman" w:cs="Times New Roman"/>
    </w:rPr>
  </w:style>
  <w:style w:type="paragraph" w:customStyle="1" w:styleId="Vnbnnidung20">
    <w:name w:val="Văn bản nội dung (2)"/>
    <w:basedOn w:val="Normal"/>
    <w:link w:val="Vnbnnidung2"/>
    <w:pPr>
      <w:ind w:left="1140" w:firstLine="40"/>
    </w:pPr>
    <w:rPr>
      <w:rFonts w:ascii="Arial" w:eastAsia="Arial" w:hAnsi="Arial" w:cs="Arial"/>
      <w:b/>
      <w:bCs/>
      <w:sz w:val="12"/>
      <w:szCs w:val="12"/>
    </w:rPr>
  </w:style>
  <w:style w:type="paragraph" w:customStyle="1" w:styleId="Vnbnnidung40">
    <w:name w:val="Văn bản nội dung (4)"/>
    <w:basedOn w:val="Normal"/>
    <w:link w:val="Vnbnnidung4"/>
    <w:pPr>
      <w:ind w:left="1820"/>
    </w:pPr>
    <w:rPr>
      <w:rFonts w:ascii="Times New Roman" w:eastAsia="Times New Roman" w:hAnsi="Times New Roman" w:cs="Times New Roman"/>
      <w:b/>
      <w:bCs/>
      <w:sz w:val="8"/>
      <w:szCs w:val="8"/>
    </w:rPr>
  </w:style>
  <w:style w:type="paragraph" w:customStyle="1" w:styleId="Vnbnnidung30">
    <w:name w:val="Văn bản nội dung (3)"/>
    <w:basedOn w:val="Normal"/>
    <w:link w:val="Vnbnnidung3"/>
    <w:pPr>
      <w:ind w:left="1140"/>
    </w:pPr>
    <w:rPr>
      <w:rFonts w:ascii="Arial" w:eastAsia="Arial" w:hAnsi="Arial" w:cs="Arial"/>
      <w:b/>
      <w:bCs/>
      <w:sz w:val="8"/>
      <w:szCs w:val="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wrl1aJO+iiG8U5saze8j+T5JTg==">CgMxLjAyCGguZ2pkZ3hzOAByITE4a3FpMDN2R2FqV0JCNDM4WVZjM1gwc3R6ZVpCUGpiMA==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113</Words>
  <Characters>646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5</cp:revision>
  <dcterms:created xsi:type="dcterms:W3CDTF">2024-03-07T03:38:00Z</dcterms:created>
  <dcterms:modified xsi:type="dcterms:W3CDTF">2024-03-08T05:04:00Z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a8e607225feed182144362eff2a2e8eea1789f74e73275105f7a0541093bc0b0</vt:lpwstr>
  </property>
</Properties>
</file>