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473B" w:rsidRPr="005F1E5C" w:rsidRDefault="00141B9B" w:rsidP="00B60D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1E5C">
        <w:rPr>
          <w:rFonts w:ascii="Arial" w:hAnsi="Arial" w:cs="Arial"/>
          <w:b/>
          <w:color w:val="010000"/>
          <w:sz w:val="20"/>
        </w:rPr>
        <w:t xml:space="preserve">TTL: Board Resolution </w:t>
      </w:r>
    </w:p>
    <w:p w14:paraId="00000002" w14:textId="73F66495" w:rsidR="009B473B" w:rsidRPr="005F1E5C" w:rsidRDefault="00141B9B" w:rsidP="00B60D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 xml:space="preserve">On March 04, 2024, Thang Long Joint Stock Corporation announced Resolution No. 03/NQ-HDQT on the plan to </w:t>
      </w:r>
      <w:r w:rsidR="00380C93">
        <w:rPr>
          <w:rFonts w:ascii="Arial" w:hAnsi="Arial" w:cs="Arial"/>
          <w:color w:val="010000"/>
          <w:sz w:val="20"/>
        </w:rPr>
        <w:t>convene</w:t>
      </w:r>
      <w:r w:rsidRPr="005F1E5C">
        <w:rPr>
          <w:rFonts w:ascii="Arial" w:hAnsi="Arial" w:cs="Arial"/>
          <w:color w:val="010000"/>
          <w:sz w:val="20"/>
        </w:rPr>
        <w:t xml:space="preserve"> the Annual </w:t>
      </w:r>
      <w:r w:rsidR="00380C93">
        <w:rPr>
          <w:rFonts w:ascii="Arial" w:hAnsi="Arial" w:cs="Arial"/>
          <w:color w:val="010000"/>
          <w:sz w:val="20"/>
        </w:rPr>
        <w:t>General Meeting</w:t>
      </w:r>
      <w:r w:rsidRPr="005F1E5C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27ACAC23" w:rsidR="009B473B" w:rsidRPr="005F1E5C" w:rsidRDefault="00141B9B" w:rsidP="00B60D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380C93">
        <w:rPr>
          <w:rFonts w:ascii="Arial" w:hAnsi="Arial" w:cs="Arial"/>
          <w:color w:val="010000"/>
          <w:sz w:val="20"/>
        </w:rPr>
        <w:t>convene</w:t>
      </w:r>
      <w:r w:rsidRPr="005F1E5C">
        <w:rPr>
          <w:rFonts w:ascii="Arial" w:hAnsi="Arial" w:cs="Arial"/>
          <w:color w:val="010000"/>
          <w:sz w:val="20"/>
        </w:rPr>
        <w:t xml:space="preserve"> the Annual </w:t>
      </w:r>
      <w:r w:rsidR="00380C93">
        <w:rPr>
          <w:rFonts w:ascii="Arial" w:hAnsi="Arial" w:cs="Arial"/>
          <w:color w:val="010000"/>
          <w:sz w:val="20"/>
        </w:rPr>
        <w:t>General Meeting</w:t>
      </w:r>
      <w:r w:rsidRPr="005F1E5C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9B473B" w:rsidRPr="005F1E5C" w:rsidRDefault="00141B9B" w:rsidP="00B6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>Record date: April 01, 2024.</w:t>
      </w:r>
    </w:p>
    <w:p w14:paraId="00000005" w14:textId="77777777" w:rsidR="009B473B" w:rsidRPr="005F1E5C" w:rsidRDefault="00141B9B" w:rsidP="00B6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>Meeting time: Before May 30, 2024 (Specific time will be notified in the meeting invitation)</w:t>
      </w:r>
    </w:p>
    <w:p w14:paraId="00000006" w14:textId="77777777" w:rsidR="009B473B" w:rsidRPr="005F1E5C" w:rsidRDefault="00141B9B" w:rsidP="00B6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>Implementation venue: In Hanoi, as stated in the meeting invitation.</w:t>
      </w:r>
    </w:p>
    <w:p w14:paraId="00000007" w14:textId="2E416AF5" w:rsidR="009B473B" w:rsidRPr="005F1E5C" w:rsidRDefault="00141B9B" w:rsidP="00B6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 xml:space="preserve">Meeting contents: Issues under the authorities of the </w:t>
      </w:r>
      <w:r w:rsidR="00380C93">
        <w:rPr>
          <w:rFonts w:ascii="Arial" w:hAnsi="Arial" w:cs="Arial"/>
          <w:color w:val="010000"/>
          <w:sz w:val="20"/>
        </w:rPr>
        <w:t>General Meeting</w:t>
      </w:r>
      <w:r w:rsidRPr="005F1E5C">
        <w:rPr>
          <w:rFonts w:ascii="Arial" w:hAnsi="Arial" w:cs="Arial"/>
          <w:color w:val="010000"/>
          <w:sz w:val="20"/>
        </w:rPr>
        <w:t>.</w:t>
      </w:r>
    </w:p>
    <w:p w14:paraId="00000008" w14:textId="77343097" w:rsidR="009B473B" w:rsidRPr="005F1E5C" w:rsidRDefault="00141B9B" w:rsidP="00B60D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 xml:space="preserve">‎‎Article 2. The </w:t>
      </w:r>
      <w:r w:rsidR="00380C93">
        <w:rPr>
          <w:rFonts w:ascii="Arial" w:hAnsi="Arial" w:cs="Arial"/>
          <w:color w:val="010000"/>
          <w:sz w:val="20"/>
        </w:rPr>
        <w:t>Managing Director</w:t>
      </w:r>
      <w:r w:rsidRPr="005F1E5C">
        <w:rPr>
          <w:rFonts w:ascii="Arial" w:hAnsi="Arial" w:cs="Arial"/>
          <w:color w:val="010000"/>
          <w:sz w:val="20"/>
        </w:rPr>
        <w:t xml:space="preserve"> </w:t>
      </w:r>
      <w:r w:rsidR="005F1E5C" w:rsidRPr="005F1E5C">
        <w:rPr>
          <w:rFonts w:ascii="Arial" w:hAnsi="Arial" w:cs="Arial"/>
          <w:color w:val="010000"/>
          <w:sz w:val="20"/>
        </w:rPr>
        <w:t>is</w:t>
      </w:r>
      <w:r w:rsidRPr="005F1E5C">
        <w:rPr>
          <w:rFonts w:ascii="Arial" w:hAnsi="Arial" w:cs="Arial"/>
          <w:color w:val="010000"/>
          <w:sz w:val="20"/>
        </w:rPr>
        <w:t xml:space="preserve"> responsible for directing relevant departments to carry out procedures to prepare for the meeting according to regulations.</w:t>
      </w:r>
    </w:p>
    <w:p w14:paraId="00000009" w14:textId="508A9949" w:rsidR="009B473B" w:rsidRPr="005F1E5C" w:rsidRDefault="00141B9B" w:rsidP="00B60D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 xml:space="preserve">‎‎Article 3. This </w:t>
      </w:r>
      <w:r w:rsidR="00380C93">
        <w:rPr>
          <w:rFonts w:ascii="Arial" w:hAnsi="Arial" w:cs="Arial"/>
          <w:color w:val="010000"/>
          <w:sz w:val="20"/>
        </w:rPr>
        <w:t xml:space="preserve">Board </w:t>
      </w:r>
      <w:r w:rsidRPr="005F1E5C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A" w14:textId="3831420F" w:rsidR="009B473B" w:rsidRPr="005F1E5C" w:rsidRDefault="00141B9B" w:rsidP="00B60D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E5C">
        <w:rPr>
          <w:rFonts w:ascii="Arial" w:hAnsi="Arial" w:cs="Arial"/>
          <w:color w:val="010000"/>
          <w:sz w:val="20"/>
        </w:rPr>
        <w:t>Mem</w:t>
      </w:r>
      <w:r w:rsidR="00380C9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5F1E5C">
        <w:rPr>
          <w:rFonts w:ascii="Arial" w:hAnsi="Arial" w:cs="Arial"/>
          <w:color w:val="010000"/>
          <w:sz w:val="20"/>
        </w:rPr>
        <w:t>and relevant Departments are responsible for the implementation of this Resolution./.</w:t>
      </w:r>
    </w:p>
    <w:sectPr w:rsidR="009B473B" w:rsidRPr="005F1E5C" w:rsidSect="00141B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0434"/>
    <w:multiLevelType w:val="multilevel"/>
    <w:tmpl w:val="FB86019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3B"/>
    <w:rsid w:val="00141B9B"/>
    <w:rsid w:val="00380C93"/>
    <w:rsid w:val="005F1E5C"/>
    <w:rsid w:val="009B473B"/>
    <w:rsid w:val="00B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3B819"/>
  <w15:docId w15:val="{03193E68-8172-4587-9698-76B6EC19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zng6rhx4bIqjX2Ef5BpH5XZVg==">CgMxLjA4AHIhMUw4TTcyb2pxZGE5WnEzemRWdXRHSU5MSXhIRnVqY1kz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Duc Quan</cp:lastModifiedBy>
  <cp:revision>5</cp:revision>
  <dcterms:created xsi:type="dcterms:W3CDTF">2024-03-06T03:56:00Z</dcterms:created>
  <dcterms:modified xsi:type="dcterms:W3CDTF">2024-03-07T04:48:00Z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e1f958b6af09ed12a7fbcb3407530ba617aaa6a38dd08940b693b972abc329d8</vt:lpwstr>
  </property>
</Properties>
</file>