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60CF" w:rsidRPr="006A77EF" w:rsidRDefault="006A77EF" w:rsidP="006A77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A77EF">
        <w:rPr>
          <w:rFonts w:ascii="Arial" w:hAnsi="Arial" w:cs="Arial"/>
          <w:b/>
          <w:color w:val="010000"/>
          <w:sz w:val="20"/>
        </w:rPr>
        <w:t>VPW: Board Resolution</w:t>
      </w:r>
    </w:p>
    <w:p w14:paraId="00000002" w14:textId="3914556B" w:rsidR="006C60CF" w:rsidRPr="006A77EF" w:rsidRDefault="006A77EF" w:rsidP="006A77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 xml:space="preserve">On March 04, 2024, </w:t>
      </w:r>
      <w:proofErr w:type="spellStart"/>
      <w:r w:rsidRPr="006A77EF">
        <w:rPr>
          <w:rFonts w:ascii="Arial" w:hAnsi="Arial" w:cs="Arial"/>
          <w:color w:val="010000"/>
          <w:sz w:val="20"/>
        </w:rPr>
        <w:t>Vinh</w:t>
      </w:r>
      <w:proofErr w:type="spellEnd"/>
      <w:r w:rsidRPr="006A77E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A77EF">
        <w:rPr>
          <w:rFonts w:ascii="Arial" w:hAnsi="Arial" w:cs="Arial"/>
          <w:color w:val="010000"/>
          <w:sz w:val="20"/>
        </w:rPr>
        <w:t>Phuc</w:t>
      </w:r>
      <w:proofErr w:type="spellEnd"/>
      <w:r w:rsidRPr="006A77EF">
        <w:rPr>
          <w:rFonts w:ascii="Arial" w:hAnsi="Arial" w:cs="Arial"/>
          <w:color w:val="010000"/>
          <w:sz w:val="20"/>
        </w:rPr>
        <w:t xml:space="preserve"> No1 Water Supply and Drainage JSC announced Resolution No. 01/CTN1-NQ-HDQT on approving the plan to hold the Annual </w:t>
      </w:r>
      <w:r w:rsidR="004B1A9A">
        <w:rPr>
          <w:rFonts w:ascii="Arial" w:hAnsi="Arial" w:cs="Arial"/>
          <w:color w:val="010000"/>
          <w:sz w:val="20"/>
        </w:rPr>
        <w:t>General Meeting</w:t>
      </w:r>
      <w:r w:rsidRPr="006A77EF">
        <w:rPr>
          <w:rFonts w:ascii="Arial" w:hAnsi="Arial" w:cs="Arial"/>
          <w:color w:val="010000"/>
          <w:sz w:val="20"/>
        </w:rPr>
        <w:t xml:space="preserve"> 2024 (for the term 2024-2029) as follows:</w:t>
      </w:r>
    </w:p>
    <w:p w14:paraId="00000003" w14:textId="77777777" w:rsidR="006C60CF" w:rsidRPr="006A77EF" w:rsidRDefault="006A77EF" w:rsidP="006A77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Article 1: The Board of Directors of the Company approved the following resolutions:</w:t>
      </w:r>
    </w:p>
    <w:p w14:paraId="00000004" w14:textId="7DD5A42E" w:rsidR="006C60CF" w:rsidRPr="006A77EF" w:rsidRDefault="006A77EF" w:rsidP="006A7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 xml:space="preserve">Approve the plan to hold the Annual </w:t>
      </w:r>
      <w:r w:rsidR="004B1A9A">
        <w:rPr>
          <w:rFonts w:ascii="Arial" w:hAnsi="Arial" w:cs="Arial"/>
          <w:color w:val="010000"/>
          <w:sz w:val="20"/>
        </w:rPr>
        <w:t>General Meeting</w:t>
      </w:r>
      <w:r w:rsidRPr="006A77EF">
        <w:rPr>
          <w:rFonts w:ascii="Arial" w:hAnsi="Arial" w:cs="Arial"/>
          <w:color w:val="010000"/>
          <w:sz w:val="20"/>
        </w:rPr>
        <w:t xml:space="preserve"> for the term 2024-2029 as follows:</w:t>
      </w:r>
    </w:p>
    <w:p w14:paraId="00000005" w14:textId="0A63FD5A" w:rsidR="006C60CF" w:rsidRPr="006A77EF" w:rsidRDefault="004B1A9A" w:rsidP="006A7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Record date of</w:t>
      </w:r>
      <w:r w:rsidR="006A77EF" w:rsidRPr="006A77EF">
        <w:rPr>
          <w:rFonts w:ascii="Arial" w:hAnsi="Arial" w:cs="Arial"/>
          <w:color w:val="010000"/>
          <w:sz w:val="20"/>
        </w:rPr>
        <w:t xml:space="preserve"> list of shareholders attending the meeting: March 25, 2024.</w:t>
      </w:r>
    </w:p>
    <w:p w14:paraId="00000006" w14:textId="74461D34" w:rsidR="006C60CF" w:rsidRPr="006A77EF" w:rsidRDefault="004B1A9A" w:rsidP="006A7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Expected date</w:t>
      </w:r>
      <w:r w:rsidR="006A77EF" w:rsidRPr="006A77EF">
        <w:rPr>
          <w:rFonts w:ascii="Arial" w:hAnsi="Arial" w:cs="Arial"/>
          <w:color w:val="010000"/>
          <w:sz w:val="20"/>
        </w:rPr>
        <w:t>: April 2024.</w:t>
      </w:r>
    </w:p>
    <w:p w14:paraId="00000007" w14:textId="7B84A84B" w:rsidR="006C60CF" w:rsidRPr="006A77EF" w:rsidRDefault="004B1A9A" w:rsidP="006A77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specific date</w:t>
      </w:r>
      <w:r w:rsidR="006A77EF" w:rsidRPr="006A77EF">
        <w:rPr>
          <w:rFonts w:ascii="Arial" w:hAnsi="Arial" w:cs="Arial"/>
          <w:color w:val="010000"/>
          <w:sz w:val="20"/>
        </w:rPr>
        <w:t xml:space="preserve"> will be officially announced in the Invitation Letter sent to shareholders.</w:t>
      </w:r>
    </w:p>
    <w:p w14:paraId="00000008" w14:textId="77777777" w:rsidR="006C60CF" w:rsidRPr="006A77EF" w:rsidRDefault="006A77EF" w:rsidP="006A7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 xml:space="preserve">Expected venue: Hall of </w:t>
      </w:r>
      <w:proofErr w:type="spellStart"/>
      <w:r w:rsidRPr="006A77EF">
        <w:rPr>
          <w:rFonts w:ascii="Arial" w:hAnsi="Arial" w:cs="Arial"/>
          <w:color w:val="010000"/>
          <w:sz w:val="20"/>
        </w:rPr>
        <w:t>Vinh</w:t>
      </w:r>
      <w:proofErr w:type="spellEnd"/>
      <w:r w:rsidRPr="006A77E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A77EF">
        <w:rPr>
          <w:rFonts w:ascii="Arial" w:hAnsi="Arial" w:cs="Arial"/>
          <w:color w:val="010000"/>
          <w:sz w:val="20"/>
        </w:rPr>
        <w:t>Phuc</w:t>
      </w:r>
      <w:proofErr w:type="spellEnd"/>
      <w:r w:rsidRPr="006A77EF">
        <w:rPr>
          <w:rFonts w:ascii="Arial" w:hAnsi="Arial" w:cs="Arial"/>
          <w:color w:val="010000"/>
          <w:sz w:val="20"/>
        </w:rPr>
        <w:t xml:space="preserve"> No1 Water Supply and Drainage JSC, No. 14 Ly Bon Street, Ngo </w:t>
      </w:r>
      <w:proofErr w:type="spellStart"/>
      <w:r w:rsidRPr="006A77EF">
        <w:rPr>
          <w:rFonts w:ascii="Arial" w:hAnsi="Arial" w:cs="Arial"/>
          <w:color w:val="010000"/>
          <w:sz w:val="20"/>
        </w:rPr>
        <w:t>Quyen</w:t>
      </w:r>
      <w:proofErr w:type="spellEnd"/>
      <w:r w:rsidRPr="006A77EF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6A77EF">
        <w:rPr>
          <w:rFonts w:ascii="Arial" w:hAnsi="Arial" w:cs="Arial"/>
          <w:color w:val="010000"/>
          <w:sz w:val="20"/>
        </w:rPr>
        <w:t>Vinh</w:t>
      </w:r>
      <w:proofErr w:type="spellEnd"/>
      <w:r w:rsidRPr="006A77EF">
        <w:rPr>
          <w:rFonts w:ascii="Arial" w:hAnsi="Arial" w:cs="Arial"/>
          <w:color w:val="010000"/>
          <w:sz w:val="20"/>
        </w:rPr>
        <w:t xml:space="preserve"> Yen City, </w:t>
      </w:r>
      <w:proofErr w:type="spellStart"/>
      <w:r w:rsidRPr="006A77EF">
        <w:rPr>
          <w:rFonts w:ascii="Arial" w:hAnsi="Arial" w:cs="Arial"/>
          <w:color w:val="010000"/>
          <w:sz w:val="20"/>
        </w:rPr>
        <w:t>Vinh</w:t>
      </w:r>
      <w:proofErr w:type="spellEnd"/>
      <w:r w:rsidRPr="006A77E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A77EF">
        <w:rPr>
          <w:rFonts w:ascii="Arial" w:hAnsi="Arial" w:cs="Arial"/>
          <w:color w:val="010000"/>
          <w:sz w:val="20"/>
        </w:rPr>
        <w:t>Phuc</w:t>
      </w:r>
      <w:proofErr w:type="spellEnd"/>
      <w:r w:rsidRPr="006A77EF">
        <w:rPr>
          <w:rFonts w:ascii="Arial" w:hAnsi="Arial" w:cs="Arial"/>
          <w:color w:val="010000"/>
          <w:sz w:val="20"/>
        </w:rPr>
        <w:t xml:space="preserve"> Province.</w:t>
      </w:r>
    </w:p>
    <w:p w14:paraId="00000009" w14:textId="77777777" w:rsidR="006C60CF" w:rsidRPr="006A77EF" w:rsidRDefault="006A77EF" w:rsidP="006A7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Expected contents of the Meeting:</w:t>
      </w:r>
    </w:p>
    <w:p w14:paraId="0000000A" w14:textId="5553FB51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Report of the Board of Directors on evaluating the implementation of the tasks of the Board of Directors in 2023 and term of 2019-2024;</w:t>
      </w:r>
    </w:p>
    <w:p w14:paraId="0000000B" w14:textId="77777777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Directions and tasks of the Board of Directors for the term 2024 -2029;</w:t>
      </w:r>
    </w:p>
    <w:p w14:paraId="0000000C" w14:textId="645E5E6C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Report on activity results of the Supervisory Board in 2023 and term of 2019-2024;</w:t>
      </w:r>
    </w:p>
    <w:p w14:paraId="0000000D" w14:textId="45213002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Report of the Board of Management on the results of production and business activities in 2023 and the production and business plan in 2024;</w:t>
      </w:r>
    </w:p>
    <w:p w14:paraId="0000000E" w14:textId="77777777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The Audited Financial Statements 2023;</w:t>
      </w:r>
    </w:p>
    <w:p w14:paraId="0000000F" w14:textId="77777777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Profit distribution in 2023;</w:t>
      </w:r>
    </w:p>
    <w:p w14:paraId="00000010" w14:textId="77777777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Selection of an audit company for the Financial Statements 2024;</w:t>
      </w:r>
    </w:p>
    <w:p w14:paraId="00000011" w14:textId="4327BFAA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Remuneration payment plan fo</w:t>
      </w:r>
      <w:r w:rsidR="004B1A9A">
        <w:rPr>
          <w:rFonts w:ascii="Arial" w:hAnsi="Arial" w:cs="Arial"/>
          <w:color w:val="010000"/>
          <w:sz w:val="20"/>
        </w:rPr>
        <w:t>r the Board of Directors and</w:t>
      </w:r>
      <w:r w:rsidRPr="006A77EF">
        <w:rPr>
          <w:rFonts w:ascii="Arial" w:hAnsi="Arial" w:cs="Arial"/>
          <w:color w:val="010000"/>
          <w:sz w:val="20"/>
        </w:rPr>
        <w:t xml:space="preserve"> Supervisory Board in 2024;</w:t>
      </w:r>
    </w:p>
    <w:p w14:paraId="00000012" w14:textId="3F1AF11A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Election of members of</w:t>
      </w:r>
      <w:r w:rsidR="004B1A9A">
        <w:rPr>
          <w:rFonts w:ascii="Arial" w:hAnsi="Arial" w:cs="Arial"/>
          <w:color w:val="010000"/>
          <w:sz w:val="20"/>
        </w:rPr>
        <w:t xml:space="preserve"> the Board of Directors and </w:t>
      </w:r>
      <w:r w:rsidRPr="006A77EF">
        <w:rPr>
          <w:rFonts w:ascii="Arial" w:hAnsi="Arial" w:cs="Arial"/>
          <w:color w:val="010000"/>
          <w:sz w:val="20"/>
        </w:rPr>
        <w:t>Supervisory Board for the term 2024-2029;</w:t>
      </w:r>
    </w:p>
    <w:p w14:paraId="00000013" w14:textId="491BEEDB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 xml:space="preserve">Adjustment and supplement of the Company's business lines: Environmental monitoring service activities (code 7490) after approval by the </w:t>
      </w:r>
      <w:r w:rsidR="004B1A9A">
        <w:rPr>
          <w:rFonts w:ascii="Arial" w:hAnsi="Arial" w:cs="Arial"/>
          <w:color w:val="010000"/>
          <w:sz w:val="20"/>
        </w:rPr>
        <w:t>General Meeting</w:t>
      </w:r>
      <w:r w:rsidRPr="006A77EF">
        <w:rPr>
          <w:rFonts w:ascii="Arial" w:hAnsi="Arial" w:cs="Arial"/>
          <w:color w:val="010000"/>
          <w:sz w:val="20"/>
        </w:rPr>
        <w:t>;</w:t>
      </w:r>
    </w:p>
    <w:p w14:paraId="00000014" w14:textId="5B5FA4B7" w:rsidR="006C60CF" w:rsidRPr="006A77EF" w:rsidRDefault="006A77EF" w:rsidP="006A7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4B1A9A">
        <w:rPr>
          <w:rFonts w:ascii="Arial" w:hAnsi="Arial" w:cs="Arial"/>
          <w:color w:val="010000"/>
          <w:sz w:val="20"/>
        </w:rPr>
        <w:t>General Meeting</w:t>
      </w:r>
      <w:r w:rsidRPr="006A77EF">
        <w:rPr>
          <w:rFonts w:ascii="Arial" w:hAnsi="Arial" w:cs="Arial"/>
          <w:color w:val="010000"/>
          <w:sz w:val="20"/>
        </w:rPr>
        <w:t xml:space="preserve"> (if any).</w:t>
      </w:r>
    </w:p>
    <w:p w14:paraId="00000015" w14:textId="04FF009A" w:rsidR="006C60CF" w:rsidRPr="006A77EF" w:rsidRDefault="006A77EF" w:rsidP="006A7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 xml:space="preserve">Authorize the Chair of the Board of Directors and </w:t>
      </w:r>
      <w:r w:rsidR="004B1A9A">
        <w:rPr>
          <w:rFonts w:ascii="Arial" w:hAnsi="Arial" w:cs="Arial"/>
          <w:color w:val="010000"/>
          <w:sz w:val="20"/>
        </w:rPr>
        <w:t>Managing Director</w:t>
      </w:r>
      <w:r w:rsidRPr="006A77EF">
        <w:rPr>
          <w:rFonts w:ascii="Arial" w:hAnsi="Arial" w:cs="Arial"/>
          <w:color w:val="010000"/>
          <w:sz w:val="20"/>
        </w:rPr>
        <w:t xml:space="preserve"> of the Company to continue to review, decide, amend and supplement the agenda, documents, approve the meeting agenda, decide t</w:t>
      </w:r>
      <w:r w:rsidR="004B1A9A">
        <w:rPr>
          <w:rFonts w:ascii="Arial" w:hAnsi="Arial" w:cs="Arial"/>
          <w:color w:val="010000"/>
          <w:sz w:val="20"/>
        </w:rPr>
        <w:t xml:space="preserve">o establish </w:t>
      </w:r>
      <w:proofErr w:type="gramStart"/>
      <w:r w:rsidR="004B1A9A">
        <w:rPr>
          <w:rFonts w:ascii="Arial" w:hAnsi="Arial" w:cs="Arial"/>
          <w:color w:val="010000"/>
          <w:sz w:val="20"/>
        </w:rPr>
        <w:t>a</w:t>
      </w:r>
      <w:proofErr w:type="gramEnd"/>
      <w:r w:rsidR="004B1A9A">
        <w:rPr>
          <w:rFonts w:ascii="Arial" w:hAnsi="Arial" w:cs="Arial"/>
          <w:color w:val="010000"/>
          <w:sz w:val="20"/>
        </w:rPr>
        <w:t xml:space="preserve"> Organizer</w:t>
      </w:r>
      <w:r w:rsidRPr="006A77EF">
        <w:rPr>
          <w:rFonts w:ascii="Arial" w:hAnsi="Arial" w:cs="Arial"/>
          <w:color w:val="010000"/>
          <w:sz w:val="20"/>
        </w:rPr>
        <w:t xml:space="preserve"> Committee and decide on other issues related to the organization of the Annual </w:t>
      </w:r>
      <w:r w:rsidR="004B1A9A">
        <w:rPr>
          <w:rFonts w:ascii="Arial" w:hAnsi="Arial" w:cs="Arial"/>
          <w:color w:val="010000"/>
          <w:sz w:val="20"/>
        </w:rPr>
        <w:t>General Meeting</w:t>
      </w:r>
      <w:r w:rsidRPr="006A77EF">
        <w:rPr>
          <w:rFonts w:ascii="Arial" w:hAnsi="Arial" w:cs="Arial"/>
          <w:color w:val="010000"/>
          <w:sz w:val="20"/>
        </w:rPr>
        <w:t xml:space="preserve"> for the term 2024-2029 as per regulations.</w:t>
      </w:r>
    </w:p>
    <w:p w14:paraId="00000016" w14:textId="77777777" w:rsidR="006C60CF" w:rsidRPr="006A77EF" w:rsidRDefault="006A77EF" w:rsidP="006A77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77EF">
        <w:rPr>
          <w:rFonts w:ascii="Arial" w:hAnsi="Arial" w:cs="Arial"/>
          <w:color w:val="010000"/>
          <w:sz w:val="20"/>
        </w:rPr>
        <w:t>Article 2: Terms of enforcement</w:t>
      </w:r>
    </w:p>
    <w:p w14:paraId="00000017" w14:textId="5FD08619" w:rsidR="006C60CF" w:rsidRPr="006A77EF" w:rsidRDefault="006A77EF" w:rsidP="006A77E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A77EF">
        <w:rPr>
          <w:rFonts w:ascii="Arial" w:hAnsi="Arial" w:cs="Arial"/>
          <w:color w:val="010000"/>
          <w:sz w:val="20"/>
        </w:rPr>
        <w:t xml:space="preserve">This </w:t>
      </w:r>
      <w:r w:rsidR="004B1A9A">
        <w:rPr>
          <w:rFonts w:ascii="Arial" w:hAnsi="Arial" w:cs="Arial"/>
          <w:color w:val="010000"/>
          <w:sz w:val="20"/>
        </w:rPr>
        <w:t xml:space="preserve">Board </w:t>
      </w:r>
      <w:r w:rsidRPr="006A77EF">
        <w:rPr>
          <w:rFonts w:ascii="Arial" w:hAnsi="Arial" w:cs="Arial"/>
          <w:color w:val="010000"/>
          <w:sz w:val="20"/>
        </w:rPr>
        <w:t>Resolution takes effect from the date of its signing. Members of the Board of Directors, Supervisory Board</w:t>
      </w:r>
      <w:r w:rsidR="004B1A9A">
        <w:rPr>
          <w:rFonts w:ascii="Arial" w:hAnsi="Arial" w:cs="Arial"/>
          <w:color w:val="010000"/>
          <w:sz w:val="20"/>
        </w:rPr>
        <w:t xml:space="preserve"> and Executive Board</w:t>
      </w:r>
      <w:bookmarkStart w:id="1" w:name="_GoBack"/>
      <w:bookmarkEnd w:id="1"/>
      <w:r w:rsidRPr="006A77EF">
        <w:rPr>
          <w:rFonts w:ascii="Arial" w:hAnsi="Arial" w:cs="Arial"/>
          <w:color w:val="010000"/>
          <w:sz w:val="20"/>
        </w:rPr>
        <w:t xml:space="preserve">, departments/divisions/units </w:t>
      </w:r>
      <w:r>
        <w:rPr>
          <w:rFonts w:ascii="Arial" w:hAnsi="Arial" w:cs="Arial"/>
          <w:color w:val="010000"/>
          <w:sz w:val="20"/>
        </w:rPr>
        <w:t>under</w:t>
      </w:r>
      <w:r w:rsidRPr="006A77EF">
        <w:rPr>
          <w:rFonts w:ascii="Arial" w:hAnsi="Arial" w:cs="Arial"/>
          <w:color w:val="010000"/>
          <w:sz w:val="20"/>
        </w:rPr>
        <w:t xml:space="preserve"> the Company and relevant </w:t>
      </w:r>
      <w:r w:rsidRPr="006A77EF">
        <w:rPr>
          <w:rFonts w:ascii="Arial" w:hAnsi="Arial" w:cs="Arial"/>
          <w:color w:val="010000"/>
          <w:sz w:val="20"/>
        </w:rPr>
        <w:lastRenderedPageBreak/>
        <w:t>individuals are responsible for the implementation of this Resolution.</w:t>
      </w:r>
    </w:p>
    <w:sectPr w:rsidR="006C60CF" w:rsidRPr="006A77EF" w:rsidSect="006A77E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111A"/>
    <w:multiLevelType w:val="multilevel"/>
    <w:tmpl w:val="91AE36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237"/>
    <w:multiLevelType w:val="multilevel"/>
    <w:tmpl w:val="8788DEA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417C48"/>
    <w:multiLevelType w:val="multilevel"/>
    <w:tmpl w:val="2E0029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F3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F"/>
    <w:rsid w:val="004B1A9A"/>
    <w:rsid w:val="006A77EF"/>
    <w:rsid w:val="006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4EF35"/>
  <w15:docId w15:val="{68BCF9A9-3ADD-42D0-B9D6-51892C7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F31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1F31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F31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F31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  <w:color w:val="111F31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111F31"/>
      <w:sz w:val="28"/>
      <w:szCs w:val="28"/>
    </w:rPr>
  </w:style>
  <w:style w:type="paragraph" w:customStyle="1" w:styleId="Khc0">
    <w:name w:val="Khác"/>
    <w:basedOn w:val="Normal"/>
    <w:link w:val="Khc"/>
    <w:pPr>
      <w:spacing w:line="300" w:lineRule="auto"/>
    </w:pPr>
    <w:rPr>
      <w:rFonts w:ascii="Times New Roman" w:eastAsia="Times New Roman" w:hAnsi="Times New Roman" w:cs="Times New Roman"/>
      <w:color w:val="111F31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111F31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qQ5KPlag6IJMStJc6A9cyo01Q==">CgMxLjAyCGguZ2pkZ3hzOAByITFHS19PYlViZTFWSXpRd21vdFFIS1ZqSHBvOHJlVEU3eA==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2024-03-07T04:36:00Z</dcterms:created>
  <dcterms:modified xsi:type="dcterms:W3CDTF">2024-03-07T04:36:00Z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70d014922186bd712b52a637d93b59cfda09512c20159fbf872cf5c3127cc6ba</vt:lpwstr>
  </property>
</Properties>
</file>