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951E" w14:textId="77777777" w:rsidR="006C62FB" w:rsidRPr="00763265" w:rsidRDefault="008B4A07" w:rsidP="008B4A07">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763265">
        <w:rPr>
          <w:rFonts w:ascii="Arial" w:hAnsi="Arial" w:cs="Arial"/>
          <w:b/>
          <w:color w:val="010000"/>
          <w:sz w:val="20"/>
        </w:rPr>
        <w:t>EVS: Board Decision</w:t>
      </w:r>
    </w:p>
    <w:p w14:paraId="3F45951F" w14:textId="549E24BC" w:rsidR="006C62FB" w:rsidRPr="00763265" w:rsidRDefault="008B4A07" w:rsidP="008B4A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63265">
        <w:rPr>
          <w:rFonts w:ascii="Arial" w:hAnsi="Arial" w:cs="Arial"/>
          <w:color w:val="010000"/>
          <w:sz w:val="20"/>
        </w:rPr>
        <w:t xml:space="preserve">On March 5, 2024, Everest Securities Joint Stock Company announced </w:t>
      </w:r>
      <w:r w:rsidR="00776ADB">
        <w:rPr>
          <w:rFonts w:ascii="Arial" w:hAnsi="Arial" w:cs="Arial"/>
          <w:color w:val="010000"/>
          <w:sz w:val="20"/>
        </w:rPr>
        <w:t>Decision</w:t>
      </w:r>
      <w:r w:rsidRPr="00763265">
        <w:rPr>
          <w:rFonts w:ascii="Arial" w:hAnsi="Arial" w:cs="Arial"/>
          <w:color w:val="010000"/>
          <w:sz w:val="20"/>
        </w:rPr>
        <w:t xml:space="preserve"> No. 07/2024/QD-HDQT as follows:</w:t>
      </w:r>
    </w:p>
    <w:p w14:paraId="3F459520" w14:textId="77777777" w:rsidR="006C62FB" w:rsidRPr="00763265" w:rsidRDefault="008B4A07" w:rsidP="008B4A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63265">
        <w:rPr>
          <w:rFonts w:ascii="Arial" w:hAnsi="Arial" w:cs="Arial"/>
          <w:color w:val="010000"/>
          <w:sz w:val="20"/>
        </w:rPr>
        <w:t>Article 1: Decide to convene the Annual General Meeting of Shareholders 2024 (“General Meeting”) of Everest Securities Joint Stock Company, details as follows:</w:t>
      </w:r>
    </w:p>
    <w:p w14:paraId="3F459521" w14:textId="77777777" w:rsidR="006C62FB" w:rsidRPr="00763265" w:rsidRDefault="008B4A07" w:rsidP="008B4A07">
      <w:pPr>
        <w:numPr>
          <w:ilvl w:val="0"/>
          <w:numId w:val="1"/>
        </w:numPr>
        <w:pBdr>
          <w:top w:val="nil"/>
          <w:left w:val="nil"/>
          <w:bottom w:val="nil"/>
          <w:right w:val="nil"/>
          <w:between w:val="nil"/>
        </w:pBdr>
        <w:tabs>
          <w:tab w:val="left" w:pos="284"/>
          <w:tab w:val="left" w:pos="660"/>
        </w:tabs>
        <w:spacing w:after="120" w:line="360" w:lineRule="auto"/>
        <w:jc w:val="both"/>
        <w:rPr>
          <w:rFonts w:ascii="Arial" w:eastAsia="Arial" w:hAnsi="Arial" w:cs="Arial"/>
          <w:color w:val="010000"/>
          <w:sz w:val="20"/>
          <w:szCs w:val="20"/>
        </w:rPr>
      </w:pPr>
      <w:r w:rsidRPr="00763265">
        <w:rPr>
          <w:rFonts w:ascii="Arial" w:hAnsi="Arial" w:cs="Arial"/>
          <w:color w:val="010000"/>
          <w:sz w:val="20"/>
        </w:rPr>
        <w:t>Record date to exercise the rights to attend the General Meeting: March 28, 2024.</w:t>
      </w:r>
    </w:p>
    <w:p w14:paraId="3F459522" w14:textId="499B69CA" w:rsidR="006C62FB" w:rsidRPr="00763265" w:rsidRDefault="008B4A07" w:rsidP="008B4A07">
      <w:pPr>
        <w:numPr>
          <w:ilvl w:val="0"/>
          <w:numId w:val="1"/>
        </w:numPr>
        <w:pBdr>
          <w:top w:val="nil"/>
          <w:left w:val="nil"/>
          <w:bottom w:val="nil"/>
          <w:right w:val="nil"/>
          <w:between w:val="nil"/>
        </w:pBdr>
        <w:tabs>
          <w:tab w:val="left" w:pos="284"/>
          <w:tab w:val="left" w:pos="660"/>
        </w:tabs>
        <w:spacing w:after="120" w:line="360" w:lineRule="auto"/>
        <w:jc w:val="both"/>
        <w:rPr>
          <w:rFonts w:ascii="Arial" w:eastAsia="Arial" w:hAnsi="Arial" w:cs="Arial"/>
          <w:color w:val="010000"/>
          <w:sz w:val="20"/>
          <w:szCs w:val="20"/>
        </w:rPr>
      </w:pPr>
      <w:bookmarkStart w:id="0" w:name="_heading=h.gjdgxs"/>
      <w:bookmarkEnd w:id="0"/>
      <w:r w:rsidRPr="00763265">
        <w:rPr>
          <w:rFonts w:ascii="Arial" w:hAnsi="Arial" w:cs="Arial"/>
          <w:color w:val="010000"/>
          <w:sz w:val="20"/>
        </w:rPr>
        <w:t>Organization Meeting time: Expected in April 2024.</w:t>
      </w:r>
    </w:p>
    <w:p w14:paraId="3F459523" w14:textId="77777777" w:rsidR="006C62FB" w:rsidRPr="00763265" w:rsidRDefault="008B4A07" w:rsidP="008B4A07">
      <w:pPr>
        <w:numPr>
          <w:ilvl w:val="0"/>
          <w:numId w:val="1"/>
        </w:numPr>
        <w:pBdr>
          <w:top w:val="nil"/>
          <w:left w:val="nil"/>
          <w:bottom w:val="nil"/>
          <w:right w:val="nil"/>
          <w:between w:val="nil"/>
        </w:pBdr>
        <w:tabs>
          <w:tab w:val="left" w:pos="284"/>
          <w:tab w:val="left" w:pos="660"/>
        </w:tabs>
        <w:spacing w:after="120" w:line="360" w:lineRule="auto"/>
        <w:jc w:val="both"/>
        <w:rPr>
          <w:rFonts w:ascii="Arial" w:eastAsia="Arial" w:hAnsi="Arial" w:cs="Arial"/>
          <w:color w:val="010000"/>
          <w:sz w:val="20"/>
          <w:szCs w:val="20"/>
        </w:rPr>
      </w:pPr>
      <w:r w:rsidRPr="00763265">
        <w:rPr>
          <w:rFonts w:ascii="Arial" w:hAnsi="Arial" w:cs="Arial"/>
          <w:color w:val="010000"/>
          <w:sz w:val="20"/>
        </w:rPr>
        <w:t>Meeting venue: According to the Notice on the invitation sent to the shareholders.</w:t>
      </w:r>
    </w:p>
    <w:p w14:paraId="3F459524" w14:textId="77777777" w:rsidR="006C62FB" w:rsidRPr="00763265" w:rsidRDefault="008B4A07" w:rsidP="008B4A07">
      <w:pPr>
        <w:numPr>
          <w:ilvl w:val="0"/>
          <w:numId w:val="1"/>
        </w:numPr>
        <w:pBdr>
          <w:top w:val="nil"/>
          <w:left w:val="nil"/>
          <w:bottom w:val="nil"/>
          <w:right w:val="nil"/>
          <w:between w:val="nil"/>
        </w:pBdr>
        <w:tabs>
          <w:tab w:val="left" w:pos="284"/>
          <w:tab w:val="left" w:pos="660"/>
        </w:tabs>
        <w:spacing w:after="120" w:line="360" w:lineRule="auto"/>
        <w:jc w:val="both"/>
        <w:rPr>
          <w:rFonts w:ascii="Arial" w:eastAsia="Arial" w:hAnsi="Arial" w:cs="Arial"/>
          <w:color w:val="010000"/>
          <w:sz w:val="20"/>
          <w:szCs w:val="20"/>
        </w:rPr>
      </w:pPr>
      <w:r w:rsidRPr="00763265">
        <w:rPr>
          <w:rFonts w:ascii="Arial" w:hAnsi="Arial" w:cs="Arial"/>
          <w:color w:val="010000"/>
          <w:sz w:val="20"/>
        </w:rPr>
        <w:t>Meeting contents: Other contents under the authority of the General Meeting of Shareholders in accordance with the Company’s Charter and the current law.</w:t>
      </w:r>
    </w:p>
    <w:p w14:paraId="3F459525" w14:textId="77777777" w:rsidR="006C62FB" w:rsidRPr="00763265" w:rsidRDefault="008B4A07" w:rsidP="008B4A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63265">
        <w:rPr>
          <w:rFonts w:ascii="Arial" w:hAnsi="Arial" w:cs="Arial"/>
          <w:color w:val="010000"/>
          <w:sz w:val="20"/>
        </w:rPr>
        <w:t>Members of the Board of Directors, the Board of Management and relevant individuals/ units are responsible for the preparation of the report contents and proposals for issues to be approved at the Annual General Meeting of Shareholders 2024.</w:t>
      </w:r>
    </w:p>
    <w:p w14:paraId="3F459526" w14:textId="77777777" w:rsidR="006C62FB" w:rsidRPr="00763265" w:rsidRDefault="008B4A07" w:rsidP="008B4A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63265">
        <w:rPr>
          <w:rFonts w:ascii="Arial" w:hAnsi="Arial" w:cs="Arial"/>
          <w:color w:val="010000"/>
          <w:sz w:val="20"/>
        </w:rPr>
        <w:t>Article 2: The Board of Directors assigns the Chair of the Board of Directors to select the time and venue of the meeting and notify the shareholders in accordance with the regulations as well as to be responsible for developing a detailed plan for the successful implementation of the General Meeting.</w:t>
      </w:r>
    </w:p>
    <w:p w14:paraId="3F459527" w14:textId="2B1FDFA0" w:rsidR="006C62FB" w:rsidRPr="00763265" w:rsidRDefault="008B4A07" w:rsidP="008B4A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63265">
        <w:rPr>
          <w:rFonts w:ascii="Arial" w:hAnsi="Arial" w:cs="Arial"/>
          <w:color w:val="010000"/>
          <w:sz w:val="20"/>
        </w:rPr>
        <w:t xml:space="preserve">Article 3: This Board Decision takes effect </w:t>
      </w:r>
      <w:r w:rsidR="00763265" w:rsidRPr="00763265">
        <w:rPr>
          <w:rFonts w:ascii="Arial" w:hAnsi="Arial" w:cs="Arial"/>
          <w:color w:val="010000"/>
          <w:sz w:val="20"/>
        </w:rPr>
        <w:t>from</w:t>
      </w:r>
      <w:r w:rsidRPr="00763265">
        <w:rPr>
          <w:rFonts w:ascii="Arial" w:hAnsi="Arial" w:cs="Arial"/>
          <w:color w:val="010000"/>
          <w:sz w:val="20"/>
        </w:rPr>
        <w:t xml:space="preserve"> the date of signing. </w:t>
      </w:r>
      <w:r w:rsidR="00763265" w:rsidRPr="00763265">
        <w:rPr>
          <w:rFonts w:ascii="Arial" w:hAnsi="Arial" w:cs="Arial"/>
          <w:color w:val="010000"/>
          <w:sz w:val="20"/>
        </w:rPr>
        <w:t>Members of the Board of Directors, t</w:t>
      </w:r>
      <w:r w:rsidRPr="00763265">
        <w:rPr>
          <w:rFonts w:ascii="Arial" w:hAnsi="Arial" w:cs="Arial"/>
          <w:color w:val="010000"/>
          <w:sz w:val="20"/>
        </w:rPr>
        <w:t xml:space="preserve">he General Manager, related departments of the Company are responsible for implementing this </w:t>
      </w:r>
      <w:r w:rsidR="00763265" w:rsidRPr="00763265">
        <w:rPr>
          <w:rFonts w:ascii="Arial" w:hAnsi="Arial" w:cs="Arial"/>
          <w:color w:val="010000"/>
          <w:sz w:val="20"/>
        </w:rPr>
        <w:t>Decision</w:t>
      </w:r>
      <w:r w:rsidRPr="00763265">
        <w:rPr>
          <w:rFonts w:ascii="Arial" w:hAnsi="Arial" w:cs="Arial"/>
          <w:color w:val="010000"/>
          <w:sz w:val="20"/>
        </w:rPr>
        <w:t>.</w:t>
      </w:r>
    </w:p>
    <w:sectPr w:rsidR="006C62FB" w:rsidRPr="00763265" w:rsidSect="008B4A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4DD"/>
    <w:multiLevelType w:val="multilevel"/>
    <w:tmpl w:val="140A24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3418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FB"/>
    <w:rsid w:val="006C62FB"/>
    <w:rsid w:val="00763265"/>
    <w:rsid w:val="00776ADB"/>
    <w:rsid w:val="008B4A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5951E"/>
  <w15:docId w15:val="{B79D8E65-EC41-4BF2-9B85-8C297755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sfNWYEGUJEI0oXq7Iqu4/DhNxQ==">CgMxLjAyCGguZ2pkZ3hzOAByITFWQXpkNlRZNmxSV2ItVm0wWDFsYzJWWG1HUllrQUE2eA==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1189</Characters>
  <Application>Microsoft Office Word</Application>
  <DocSecurity>0</DocSecurity>
  <Lines>18</Lines>
  <Paragraphs>11</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2024-03-07T04:24:00Z</dcterms:created>
  <dcterms:modified xsi:type="dcterms:W3CDTF">2024-03-07T23:25:00Z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ef44d0117e7329636de224395efb3340903cdc066aed48e799088ee0470c0295</vt:lpwstr>
  </property>
</Properties>
</file>