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926E9" w:rsidRPr="001B35DC" w:rsidRDefault="00132E96" w:rsidP="0099199B">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1B35DC">
        <w:rPr>
          <w:rFonts w:ascii="Arial" w:hAnsi="Arial" w:cs="Arial"/>
          <w:b/>
          <w:bCs/>
          <w:color w:val="010000"/>
          <w:sz w:val="20"/>
        </w:rPr>
        <w:t>A32:</w:t>
      </w:r>
      <w:r w:rsidRPr="001B35DC">
        <w:rPr>
          <w:rFonts w:ascii="Arial" w:hAnsi="Arial" w:cs="Arial"/>
          <w:b/>
          <w:color w:val="010000"/>
          <w:sz w:val="20"/>
        </w:rPr>
        <w:t xml:space="preserve"> Board Resolution</w:t>
      </w:r>
    </w:p>
    <w:p w14:paraId="00000002" w14:textId="77777777" w:rsidR="009926E9" w:rsidRPr="001B35DC" w:rsidRDefault="00132E96" w:rsidP="0099199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B35DC">
        <w:rPr>
          <w:rFonts w:ascii="Arial" w:hAnsi="Arial" w:cs="Arial"/>
          <w:color w:val="010000"/>
          <w:sz w:val="20"/>
        </w:rPr>
        <w:t>On March 8, 2024, 32 Joint Stock Company announced Resolution No. 01/NQ-HDQT on approving the time, venue, content and record date of the list of shareholders to organize the Annual General Meeting of Shareholders 2024 of 32 Joint Stock Company as follows:</w:t>
      </w:r>
    </w:p>
    <w:p w14:paraId="00000003" w14:textId="77777777" w:rsidR="009926E9" w:rsidRPr="001B35DC" w:rsidRDefault="00132E96" w:rsidP="0099199B">
      <w:pPr>
        <w:numPr>
          <w:ilvl w:val="0"/>
          <w:numId w:val="2"/>
        </w:numPr>
        <w:pBdr>
          <w:top w:val="nil"/>
          <w:left w:val="nil"/>
          <w:bottom w:val="nil"/>
          <w:right w:val="nil"/>
          <w:between w:val="nil"/>
        </w:pBdr>
        <w:tabs>
          <w:tab w:val="left" w:pos="284"/>
          <w:tab w:val="left" w:pos="834"/>
        </w:tabs>
        <w:spacing w:after="120" w:line="360" w:lineRule="auto"/>
        <w:jc w:val="both"/>
        <w:rPr>
          <w:rFonts w:ascii="Arial" w:eastAsia="Arial" w:hAnsi="Arial" w:cs="Arial"/>
          <w:color w:val="010000"/>
          <w:sz w:val="20"/>
          <w:szCs w:val="20"/>
        </w:rPr>
      </w:pPr>
      <w:bookmarkStart w:id="0" w:name="_heading=h.gjdgxs"/>
      <w:bookmarkEnd w:id="0"/>
      <w:r w:rsidRPr="001B35DC">
        <w:rPr>
          <w:rFonts w:ascii="Arial" w:hAnsi="Arial" w:cs="Arial"/>
          <w:color w:val="010000"/>
          <w:sz w:val="20"/>
        </w:rPr>
        <w:t>Agree to record the list of shareholders serving the Annual General Meeting of Shareholders 2024, specifically as follows:</w:t>
      </w:r>
    </w:p>
    <w:p w14:paraId="00000004" w14:textId="77777777" w:rsidR="009926E9" w:rsidRPr="001B35DC" w:rsidRDefault="00132E96" w:rsidP="0099199B">
      <w:pPr>
        <w:numPr>
          <w:ilvl w:val="0"/>
          <w:numId w:val="1"/>
        </w:numPr>
        <w:pBdr>
          <w:top w:val="nil"/>
          <w:left w:val="nil"/>
          <w:bottom w:val="nil"/>
          <w:right w:val="nil"/>
          <w:between w:val="nil"/>
        </w:pBdr>
        <w:tabs>
          <w:tab w:val="left" w:pos="284"/>
          <w:tab w:val="left" w:pos="767"/>
        </w:tabs>
        <w:spacing w:after="120" w:line="360" w:lineRule="auto"/>
        <w:jc w:val="both"/>
        <w:rPr>
          <w:rFonts w:ascii="Arial" w:eastAsia="Arial" w:hAnsi="Arial" w:cs="Arial"/>
          <w:color w:val="010000"/>
          <w:sz w:val="20"/>
          <w:szCs w:val="20"/>
        </w:rPr>
      </w:pPr>
      <w:r w:rsidRPr="001B35DC">
        <w:rPr>
          <w:rFonts w:ascii="Arial" w:hAnsi="Arial" w:cs="Arial"/>
          <w:color w:val="010000"/>
          <w:sz w:val="20"/>
        </w:rPr>
        <w:t>Securities name: Bonds of 32 Joint Stock Company</w:t>
      </w:r>
    </w:p>
    <w:p w14:paraId="00000005" w14:textId="77777777" w:rsidR="009926E9" w:rsidRPr="001B35DC" w:rsidRDefault="00132E96" w:rsidP="0099199B">
      <w:pPr>
        <w:numPr>
          <w:ilvl w:val="0"/>
          <w:numId w:val="1"/>
        </w:numPr>
        <w:pBdr>
          <w:top w:val="nil"/>
          <w:left w:val="nil"/>
          <w:bottom w:val="nil"/>
          <w:right w:val="nil"/>
          <w:between w:val="nil"/>
        </w:pBdr>
        <w:tabs>
          <w:tab w:val="left" w:pos="284"/>
          <w:tab w:val="left" w:pos="767"/>
        </w:tabs>
        <w:spacing w:after="120" w:line="360" w:lineRule="auto"/>
        <w:jc w:val="both"/>
        <w:rPr>
          <w:rFonts w:ascii="Arial" w:eastAsia="Arial" w:hAnsi="Arial" w:cs="Arial"/>
          <w:color w:val="010000"/>
          <w:sz w:val="20"/>
          <w:szCs w:val="20"/>
        </w:rPr>
      </w:pPr>
      <w:r w:rsidRPr="001B35DC">
        <w:rPr>
          <w:rFonts w:ascii="Arial" w:hAnsi="Arial" w:cs="Arial"/>
          <w:color w:val="010000"/>
          <w:sz w:val="20"/>
        </w:rPr>
        <w:t>Securities code: A32</w:t>
      </w:r>
    </w:p>
    <w:p w14:paraId="00000006" w14:textId="77777777" w:rsidR="009926E9" w:rsidRPr="001B35DC" w:rsidRDefault="00132E96" w:rsidP="0099199B">
      <w:pPr>
        <w:numPr>
          <w:ilvl w:val="0"/>
          <w:numId w:val="1"/>
        </w:numPr>
        <w:pBdr>
          <w:top w:val="nil"/>
          <w:left w:val="nil"/>
          <w:bottom w:val="nil"/>
          <w:right w:val="nil"/>
          <w:between w:val="nil"/>
        </w:pBdr>
        <w:tabs>
          <w:tab w:val="left" w:pos="284"/>
          <w:tab w:val="left" w:pos="767"/>
        </w:tabs>
        <w:spacing w:after="120" w:line="360" w:lineRule="auto"/>
        <w:jc w:val="both"/>
        <w:rPr>
          <w:rFonts w:ascii="Arial" w:eastAsia="Arial" w:hAnsi="Arial" w:cs="Arial"/>
          <w:color w:val="010000"/>
          <w:sz w:val="20"/>
          <w:szCs w:val="20"/>
        </w:rPr>
      </w:pPr>
      <w:r w:rsidRPr="001B35DC">
        <w:rPr>
          <w:rFonts w:ascii="Arial" w:hAnsi="Arial" w:cs="Arial"/>
          <w:color w:val="010000"/>
          <w:sz w:val="20"/>
        </w:rPr>
        <w:t>Securities type: Common share</w:t>
      </w:r>
    </w:p>
    <w:p w14:paraId="00000007" w14:textId="77777777" w:rsidR="009926E9" w:rsidRPr="001B35DC" w:rsidRDefault="00132E96" w:rsidP="0099199B">
      <w:pPr>
        <w:numPr>
          <w:ilvl w:val="0"/>
          <w:numId w:val="1"/>
        </w:numPr>
        <w:pBdr>
          <w:top w:val="nil"/>
          <w:left w:val="nil"/>
          <w:bottom w:val="nil"/>
          <w:right w:val="nil"/>
          <w:between w:val="nil"/>
        </w:pBdr>
        <w:tabs>
          <w:tab w:val="left" w:pos="284"/>
          <w:tab w:val="left" w:pos="767"/>
        </w:tabs>
        <w:spacing w:after="120" w:line="360" w:lineRule="auto"/>
        <w:jc w:val="both"/>
        <w:rPr>
          <w:rFonts w:ascii="Arial" w:eastAsia="Arial" w:hAnsi="Arial" w:cs="Arial"/>
          <w:color w:val="010000"/>
          <w:sz w:val="20"/>
          <w:szCs w:val="20"/>
        </w:rPr>
      </w:pPr>
      <w:r w:rsidRPr="001B35DC">
        <w:rPr>
          <w:rFonts w:ascii="Arial" w:hAnsi="Arial" w:cs="Arial"/>
          <w:color w:val="010000"/>
          <w:sz w:val="20"/>
        </w:rPr>
        <w:t xml:space="preserve">Exchange platform: </w:t>
      </w:r>
      <w:proofErr w:type="spellStart"/>
      <w:r w:rsidRPr="001B35DC">
        <w:rPr>
          <w:rFonts w:ascii="Arial" w:hAnsi="Arial" w:cs="Arial"/>
          <w:color w:val="010000"/>
          <w:sz w:val="20"/>
        </w:rPr>
        <w:t>Upcom</w:t>
      </w:r>
      <w:proofErr w:type="spellEnd"/>
    </w:p>
    <w:p w14:paraId="00000009" w14:textId="6A7B6E99" w:rsidR="009926E9" w:rsidRPr="001B35DC" w:rsidRDefault="00132E96" w:rsidP="0099199B">
      <w:pPr>
        <w:numPr>
          <w:ilvl w:val="0"/>
          <w:numId w:val="1"/>
        </w:numPr>
        <w:pBdr>
          <w:top w:val="nil"/>
          <w:left w:val="nil"/>
          <w:bottom w:val="nil"/>
          <w:right w:val="nil"/>
          <w:between w:val="nil"/>
        </w:pBdr>
        <w:tabs>
          <w:tab w:val="left" w:pos="284"/>
          <w:tab w:val="left" w:pos="767"/>
        </w:tabs>
        <w:spacing w:after="120" w:line="360" w:lineRule="auto"/>
        <w:jc w:val="both"/>
        <w:rPr>
          <w:rFonts w:ascii="Arial" w:eastAsia="Arial" w:hAnsi="Arial" w:cs="Arial"/>
          <w:color w:val="010000"/>
          <w:sz w:val="20"/>
          <w:szCs w:val="20"/>
        </w:rPr>
      </w:pPr>
      <w:r w:rsidRPr="001B35DC">
        <w:rPr>
          <w:rFonts w:ascii="Arial" w:hAnsi="Arial" w:cs="Arial"/>
          <w:color w:val="010000"/>
          <w:sz w:val="20"/>
        </w:rPr>
        <w:t xml:space="preserve">Participants. Shareholders owning shares of 32 Joint Stock Company according to the list recorded at the record date of April 1, 2024. </w:t>
      </w:r>
    </w:p>
    <w:p w14:paraId="0000000A" w14:textId="7DDFA779" w:rsidR="009926E9" w:rsidRPr="001B35DC" w:rsidRDefault="00132E96" w:rsidP="0099199B">
      <w:pPr>
        <w:numPr>
          <w:ilvl w:val="0"/>
          <w:numId w:val="1"/>
        </w:numPr>
        <w:pBdr>
          <w:top w:val="nil"/>
          <w:left w:val="nil"/>
          <w:bottom w:val="nil"/>
          <w:right w:val="nil"/>
          <w:between w:val="nil"/>
        </w:pBdr>
        <w:tabs>
          <w:tab w:val="left" w:pos="284"/>
          <w:tab w:val="left" w:pos="728"/>
        </w:tabs>
        <w:spacing w:after="120" w:line="360" w:lineRule="auto"/>
        <w:jc w:val="both"/>
        <w:rPr>
          <w:rFonts w:ascii="Arial" w:eastAsia="Arial" w:hAnsi="Arial" w:cs="Arial"/>
          <w:color w:val="010000"/>
          <w:sz w:val="20"/>
          <w:szCs w:val="20"/>
        </w:rPr>
      </w:pPr>
      <w:r w:rsidRPr="001B35DC">
        <w:rPr>
          <w:rFonts w:ascii="Arial" w:hAnsi="Arial" w:cs="Arial"/>
          <w:color w:val="010000"/>
          <w:sz w:val="20"/>
        </w:rPr>
        <w:t xml:space="preserve">Meeting time: Expected </w:t>
      </w:r>
      <w:r w:rsidR="001B35DC" w:rsidRPr="001B35DC">
        <w:rPr>
          <w:rFonts w:ascii="Arial" w:hAnsi="Arial" w:cs="Arial"/>
          <w:color w:val="010000"/>
          <w:sz w:val="20"/>
        </w:rPr>
        <w:t>at</w:t>
      </w:r>
      <w:r w:rsidRPr="001B35DC">
        <w:rPr>
          <w:rFonts w:ascii="Arial" w:hAnsi="Arial" w:cs="Arial"/>
          <w:color w:val="010000"/>
          <w:sz w:val="20"/>
        </w:rPr>
        <w:t xml:space="preserve"> the end of April 2024, the time </w:t>
      </w:r>
      <w:r w:rsidR="00712E21">
        <w:rPr>
          <w:rFonts w:ascii="Arial" w:hAnsi="Arial" w:cs="Arial"/>
          <w:color w:val="010000"/>
          <w:sz w:val="20"/>
        </w:rPr>
        <w:t>complies</w:t>
      </w:r>
      <w:r w:rsidRPr="001B35DC">
        <w:rPr>
          <w:rFonts w:ascii="Arial" w:hAnsi="Arial" w:cs="Arial"/>
          <w:color w:val="010000"/>
          <w:sz w:val="20"/>
        </w:rPr>
        <w:t xml:space="preserve"> with legal regulations and the Board of Directors will announce details to shareholders.</w:t>
      </w:r>
    </w:p>
    <w:p w14:paraId="0000000B" w14:textId="77777777" w:rsidR="009926E9" w:rsidRPr="001B35DC" w:rsidRDefault="00132E96" w:rsidP="0099199B">
      <w:pPr>
        <w:numPr>
          <w:ilvl w:val="0"/>
          <w:numId w:val="1"/>
        </w:numPr>
        <w:pBdr>
          <w:top w:val="nil"/>
          <w:left w:val="nil"/>
          <w:bottom w:val="nil"/>
          <w:right w:val="nil"/>
          <w:between w:val="nil"/>
        </w:pBdr>
        <w:tabs>
          <w:tab w:val="left" w:pos="284"/>
          <w:tab w:val="left" w:pos="728"/>
        </w:tabs>
        <w:spacing w:after="120" w:line="360" w:lineRule="auto"/>
        <w:jc w:val="both"/>
        <w:rPr>
          <w:rFonts w:ascii="Arial" w:eastAsia="Arial" w:hAnsi="Arial" w:cs="Arial"/>
          <w:color w:val="010000"/>
          <w:sz w:val="20"/>
          <w:szCs w:val="20"/>
        </w:rPr>
      </w:pPr>
      <w:r w:rsidRPr="001B35DC">
        <w:rPr>
          <w:rFonts w:ascii="Arial" w:hAnsi="Arial" w:cs="Arial"/>
          <w:color w:val="010000"/>
          <w:sz w:val="20"/>
        </w:rPr>
        <w:t xml:space="preserve">Venue: 32 Joint Stock Company Hall, No.170 </w:t>
      </w:r>
      <w:proofErr w:type="spellStart"/>
      <w:r w:rsidRPr="001B35DC">
        <w:rPr>
          <w:rFonts w:ascii="Arial" w:hAnsi="Arial" w:cs="Arial"/>
          <w:color w:val="010000"/>
          <w:sz w:val="20"/>
        </w:rPr>
        <w:t>Quang</w:t>
      </w:r>
      <w:proofErr w:type="spellEnd"/>
      <w:r w:rsidRPr="001B35DC">
        <w:rPr>
          <w:rFonts w:ascii="Arial" w:hAnsi="Arial" w:cs="Arial"/>
          <w:color w:val="010000"/>
          <w:sz w:val="20"/>
        </w:rPr>
        <w:t xml:space="preserve"> </w:t>
      </w:r>
      <w:proofErr w:type="spellStart"/>
      <w:r w:rsidRPr="001B35DC">
        <w:rPr>
          <w:rFonts w:ascii="Arial" w:hAnsi="Arial" w:cs="Arial"/>
          <w:color w:val="010000"/>
          <w:sz w:val="20"/>
        </w:rPr>
        <w:t>Trung</w:t>
      </w:r>
      <w:proofErr w:type="spellEnd"/>
      <w:r w:rsidRPr="001B35DC">
        <w:rPr>
          <w:rFonts w:ascii="Arial" w:hAnsi="Arial" w:cs="Arial"/>
          <w:color w:val="010000"/>
          <w:sz w:val="20"/>
        </w:rPr>
        <w:t xml:space="preserve"> Street, Ward 10, Go </w:t>
      </w:r>
      <w:proofErr w:type="spellStart"/>
      <w:r w:rsidRPr="001B35DC">
        <w:rPr>
          <w:rFonts w:ascii="Arial" w:hAnsi="Arial" w:cs="Arial"/>
          <w:color w:val="010000"/>
          <w:sz w:val="20"/>
        </w:rPr>
        <w:t>Vap</w:t>
      </w:r>
      <w:proofErr w:type="spellEnd"/>
      <w:r w:rsidRPr="001B35DC">
        <w:rPr>
          <w:rFonts w:ascii="Arial" w:hAnsi="Arial" w:cs="Arial"/>
          <w:color w:val="010000"/>
          <w:sz w:val="20"/>
        </w:rPr>
        <w:t xml:space="preserve"> District, Ho Chi Minh City.</w:t>
      </w:r>
    </w:p>
    <w:p w14:paraId="0000000C" w14:textId="77777777" w:rsidR="009926E9" w:rsidRPr="001B35DC" w:rsidRDefault="00132E96" w:rsidP="0099199B">
      <w:pPr>
        <w:numPr>
          <w:ilvl w:val="0"/>
          <w:numId w:val="1"/>
        </w:numPr>
        <w:pBdr>
          <w:top w:val="nil"/>
          <w:left w:val="nil"/>
          <w:bottom w:val="nil"/>
          <w:right w:val="nil"/>
          <w:between w:val="nil"/>
        </w:pBdr>
        <w:tabs>
          <w:tab w:val="left" w:pos="284"/>
          <w:tab w:val="left" w:pos="767"/>
        </w:tabs>
        <w:spacing w:after="120" w:line="360" w:lineRule="auto"/>
        <w:jc w:val="both"/>
        <w:rPr>
          <w:rFonts w:ascii="Arial" w:eastAsia="Arial" w:hAnsi="Arial" w:cs="Arial"/>
          <w:color w:val="010000"/>
          <w:sz w:val="20"/>
          <w:szCs w:val="20"/>
        </w:rPr>
      </w:pPr>
      <w:r w:rsidRPr="001B35DC">
        <w:rPr>
          <w:rFonts w:ascii="Arial" w:hAnsi="Arial" w:cs="Arial"/>
          <w:color w:val="010000"/>
          <w:sz w:val="20"/>
        </w:rPr>
        <w:t>Meeting contents: Contents will be announced later in compliance with legal regulations.</w:t>
      </w:r>
    </w:p>
    <w:p w14:paraId="0000000D" w14:textId="69116408" w:rsidR="009926E9" w:rsidRPr="001B35DC" w:rsidRDefault="00132E96" w:rsidP="0099199B">
      <w:pPr>
        <w:numPr>
          <w:ilvl w:val="0"/>
          <w:numId w:val="2"/>
        </w:numPr>
        <w:pBdr>
          <w:top w:val="nil"/>
          <w:left w:val="nil"/>
          <w:bottom w:val="nil"/>
          <w:right w:val="nil"/>
          <w:between w:val="nil"/>
        </w:pBdr>
        <w:tabs>
          <w:tab w:val="left" w:pos="284"/>
          <w:tab w:val="left" w:pos="824"/>
        </w:tabs>
        <w:spacing w:after="120" w:line="360" w:lineRule="auto"/>
        <w:jc w:val="both"/>
        <w:rPr>
          <w:rFonts w:ascii="Arial" w:eastAsia="Arial" w:hAnsi="Arial" w:cs="Arial"/>
          <w:color w:val="010000"/>
          <w:sz w:val="20"/>
          <w:szCs w:val="20"/>
        </w:rPr>
      </w:pPr>
      <w:r w:rsidRPr="001B35DC">
        <w:rPr>
          <w:rFonts w:ascii="Arial" w:hAnsi="Arial" w:cs="Arial"/>
          <w:color w:val="010000"/>
          <w:sz w:val="20"/>
        </w:rPr>
        <w:t>Members of The Board of Directors, the Executive Board of the Company, related units</w:t>
      </w:r>
      <w:r w:rsidR="0070200E">
        <w:rPr>
          <w:rFonts w:ascii="Arial" w:hAnsi="Arial" w:cs="Arial"/>
          <w:color w:val="010000"/>
          <w:sz w:val="20"/>
        </w:rPr>
        <w:t>,</w:t>
      </w:r>
      <w:bookmarkStart w:id="1" w:name="_GoBack"/>
      <w:bookmarkEnd w:id="1"/>
      <w:r w:rsidRPr="001B35DC">
        <w:rPr>
          <w:rFonts w:ascii="Arial" w:hAnsi="Arial" w:cs="Arial"/>
          <w:color w:val="010000"/>
          <w:sz w:val="20"/>
        </w:rPr>
        <w:t xml:space="preserve"> and individuals are responsible for strictly implementing contents approved by the Board of Directors.</w:t>
      </w:r>
    </w:p>
    <w:p w14:paraId="3320B41E" w14:textId="77777777" w:rsidR="00DB3FE7" w:rsidRPr="001B35DC" w:rsidRDefault="00DB3FE7" w:rsidP="0070200E">
      <w:pPr>
        <w:pBdr>
          <w:top w:val="nil"/>
          <w:left w:val="nil"/>
          <w:bottom w:val="nil"/>
          <w:right w:val="nil"/>
          <w:between w:val="nil"/>
        </w:pBdr>
        <w:tabs>
          <w:tab w:val="left" w:pos="284"/>
          <w:tab w:val="left" w:pos="824"/>
        </w:tabs>
        <w:spacing w:after="120" w:line="360" w:lineRule="auto"/>
        <w:jc w:val="both"/>
        <w:rPr>
          <w:rFonts w:ascii="Arial" w:eastAsia="Arial" w:hAnsi="Arial" w:cs="Arial"/>
          <w:color w:val="010000"/>
          <w:sz w:val="20"/>
          <w:szCs w:val="20"/>
        </w:rPr>
      </w:pPr>
    </w:p>
    <w:sectPr w:rsidR="00DB3FE7" w:rsidRPr="001B35DC" w:rsidSect="00132E9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5302F"/>
    <w:multiLevelType w:val="multilevel"/>
    <w:tmpl w:val="9814C084"/>
    <w:lvl w:ilvl="0">
      <w:start w:val="1"/>
      <w:numFmt w:val="decimal"/>
      <w:lvlText w:val="%1."/>
      <w:lvlJc w:val="left"/>
      <w:pPr>
        <w:ind w:left="0" w:firstLine="0"/>
      </w:pPr>
      <w:rPr>
        <w:rFonts w:ascii="Arial" w:eastAsia="Arial" w:hAnsi="Arial" w:cs="Arial"/>
        <w:b w:val="0"/>
        <w:i w:val="0"/>
        <w:smallCaps w:val="0"/>
        <w:strike w:val="0"/>
        <w:color w:val="363636"/>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51231EF"/>
    <w:multiLevelType w:val="multilevel"/>
    <w:tmpl w:val="ED740114"/>
    <w:lvl w:ilvl="0">
      <w:start w:val="1"/>
      <w:numFmt w:val="bullet"/>
      <w:lvlText w:val="-"/>
      <w:lvlJc w:val="left"/>
      <w:pPr>
        <w:ind w:left="0" w:firstLine="0"/>
      </w:pPr>
      <w:rPr>
        <w:rFonts w:ascii="Arial" w:eastAsia="Arial" w:hAnsi="Arial" w:cs="Arial"/>
        <w:b w:val="0"/>
        <w:i w:val="0"/>
        <w:smallCaps w:val="0"/>
        <w:strike w:val="0"/>
        <w:color w:val="363636"/>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E9"/>
    <w:rsid w:val="00132E96"/>
    <w:rsid w:val="001B35DC"/>
    <w:rsid w:val="0070200E"/>
    <w:rsid w:val="00712E21"/>
    <w:rsid w:val="0099199B"/>
    <w:rsid w:val="009926E9"/>
    <w:rsid w:val="00DB3FE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DFB6E2-6FB6-4BA3-A618-C37C4F2D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6363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paragraph" w:styleId="BodyText">
    <w:name w:val="Body Text"/>
    <w:basedOn w:val="Normal"/>
    <w:link w:val="BodyTextChar"/>
    <w:qFormat/>
    <w:pPr>
      <w:spacing w:line="266" w:lineRule="auto"/>
      <w:ind w:firstLine="400"/>
    </w:pPr>
    <w:rPr>
      <w:rFonts w:ascii="Times New Roman" w:eastAsia="Times New Roman" w:hAnsi="Times New Roman" w:cs="Times New Roman"/>
      <w:color w:val="363636"/>
    </w:rPr>
  </w:style>
  <w:style w:type="paragraph" w:customStyle="1" w:styleId="Bodytext20">
    <w:name w:val="Body text (2)"/>
    <w:basedOn w:val="Normal"/>
    <w:link w:val="Bodytext2"/>
    <w:pPr>
      <w:spacing w:line="180"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jLoZ+qjXaf8AtJfgxat2+kUKmA==">CgMxLjAyCGguZ2pkZ3hzOAByITF5a25BVTNKaDhySnlZWnUwOXg3ZnBOZ3YxdE0zeFczdw==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194</Words>
  <Characters>1011</Characters>
  <Application>Microsoft Office Word</Application>
  <DocSecurity>0</DocSecurity>
  <Lines>18</Lines>
  <Paragraphs>14</Paragraphs>
  <ScaleCrop>false</ScaleCrop>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2024-03-11T04:38:00Z</dcterms:created>
  <dcterms:modified xsi:type="dcterms:W3CDTF">2024-03-12T03:58:00Z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81c3a84cdd089d75dd1f0fa0856d37bdeb1acd6d10d638430ada98bbc2e28fac</vt:lpwstr>
  </property>
</Properties>
</file>