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106A" w14:textId="77777777" w:rsidR="004C178F" w:rsidRPr="000952FF" w:rsidRDefault="00E93CC0" w:rsidP="0088108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952FF">
        <w:rPr>
          <w:rFonts w:ascii="Arial" w:hAnsi="Arial" w:cs="Arial"/>
          <w:b/>
          <w:color w:val="010000"/>
          <w:sz w:val="20"/>
        </w:rPr>
        <w:t>C69: Board Resolution</w:t>
      </w:r>
    </w:p>
    <w:p w14:paraId="4492106B" w14:textId="30F28F06" w:rsidR="004C178F" w:rsidRPr="000952FF" w:rsidRDefault="00E93CC0" w:rsidP="0088108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52FF">
        <w:rPr>
          <w:rFonts w:ascii="Arial" w:hAnsi="Arial" w:cs="Arial"/>
          <w:color w:val="010000"/>
          <w:sz w:val="20"/>
        </w:rPr>
        <w:t>On March 07, 2024, 1369 Construction Joint Stock Company announced Resolution No. 04/2024/NQ-HDQT on convening the Annual General Meeting of Shareholders</w:t>
      </w:r>
      <w:r w:rsidR="006D2DB1" w:rsidRPr="000952FF">
        <w:rPr>
          <w:rFonts w:ascii="Arial" w:hAnsi="Arial" w:cs="Arial"/>
          <w:color w:val="010000"/>
          <w:sz w:val="20"/>
        </w:rPr>
        <w:t xml:space="preserve"> 2024</w:t>
      </w:r>
      <w:r w:rsidRPr="000952FF">
        <w:rPr>
          <w:rFonts w:ascii="Arial" w:hAnsi="Arial" w:cs="Arial"/>
          <w:color w:val="010000"/>
          <w:sz w:val="20"/>
        </w:rPr>
        <w:t xml:space="preserve"> of 1369 Construction Joint Stock Company as follows:</w:t>
      </w:r>
    </w:p>
    <w:p w14:paraId="4492106C" w14:textId="77777777" w:rsidR="004C178F" w:rsidRPr="000952FF" w:rsidRDefault="00E93CC0" w:rsidP="0088108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52FF">
        <w:rPr>
          <w:rFonts w:ascii="Arial" w:hAnsi="Arial" w:cs="Arial"/>
          <w:color w:val="010000"/>
          <w:sz w:val="20"/>
        </w:rPr>
        <w:t>Article 1. Approve on convening the Annual General Meeting of Shareholders 2024 of 1369 Construction Joint Stock Company with the following organizational plan:</w:t>
      </w:r>
    </w:p>
    <w:p w14:paraId="4492106D" w14:textId="77777777" w:rsidR="004C178F" w:rsidRPr="000952FF" w:rsidRDefault="00E93CC0" w:rsidP="00881087">
      <w:pPr>
        <w:numPr>
          <w:ilvl w:val="0"/>
          <w:numId w:val="1"/>
        </w:numPr>
        <w:pBdr>
          <w:top w:val="nil"/>
          <w:left w:val="nil"/>
          <w:bottom w:val="nil"/>
          <w:right w:val="nil"/>
          <w:between w:val="nil"/>
        </w:pBdr>
        <w:tabs>
          <w:tab w:val="left" w:pos="432"/>
          <w:tab w:val="left" w:pos="1039"/>
        </w:tabs>
        <w:spacing w:after="120" w:line="360" w:lineRule="auto"/>
        <w:jc w:val="both"/>
        <w:rPr>
          <w:rFonts w:ascii="Arial" w:eastAsia="Arial" w:hAnsi="Arial" w:cs="Arial"/>
          <w:color w:val="010000"/>
          <w:sz w:val="20"/>
          <w:szCs w:val="20"/>
        </w:rPr>
      </w:pPr>
      <w:r w:rsidRPr="000952FF">
        <w:rPr>
          <w:rFonts w:ascii="Arial" w:hAnsi="Arial" w:cs="Arial"/>
          <w:color w:val="010000"/>
          <w:sz w:val="20"/>
        </w:rPr>
        <w:t>Meeting time: April 27, 2024</w:t>
      </w:r>
    </w:p>
    <w:p w14:paraId="4492106E" w14:textId="124697A7" w:rsidR="004C178F" w:rsidRPr="000952FF" w:rsidRDefault="00E93CC0" w:rsidP="00881087">
      <w:pPr>
        <w:numPr>
          <w:ilvl w:val="0"/>
          <w:numId w:val="1"/>
        </w:numPr>
        <w:pBdr>
          <w:top w:val="nil"/>
          <w:left w:val="nil"/>
          <w:bottom w:val="nil"/>
          <w:right w:val="nil"/>
          <w:between w:val="nil"/>
        </w:pBdr>
        <w:tabs>
          <w:tab w:val="left" w:pos="432"/>
          <w:tab w:val="left" w:pos="1058"/>
        </w:tabs>
        <w:spacing w:after="120" w:line="360" w:lineRule="auto"/>
        <w:jc w:val="both"/>
        <w:rPr>
          <w:rFonts w:ascii="Arial" w:eastAsia="Arial" w:hAnsi="Arial" w:cs="Arial"/>
          <w:color w:val="010000"/>
          <w:sz w:val="20"/>
          <w:szCs w:val="20"/>
        </w:rPr>
      </w:pPr>
      <w:r w:rsidRPr="000952FF">
        <w:rPr>
          <w:rFonts w:ascii="Arial" w:hAnsi="Arial" w:cs="Arial"/>
          <w:color w:val="010000"/>
          <w:sz w:val="20"/>
        </w:rPr>
        <w:t xml:space="preserve">Venue: The Company will notify in </w:t>
      </w:r>
      <w:r w:rsidR="002E4B1A" w:rsidRPr="000952FF">
        <w:rPr>
          <w:rFonts w:ascii="Arial" w:hAnsi="Arial" w:cs="Arial"/>
          <w:color w:val="010000"/>
          <w:sz w:val="20"/>
        </w:rPr>
        <w:t>detail</w:t>
      </w:r>
      <w:r w:rsidRPr="000952FF">
        <w:rPr>
          <w:rFonts w:ascii="Arial" w:hAnsi="Arial" w:cs="Arial"/>
          <w:color w:val="010000"/>
          <w:sz w:val="20"/>
        </w:rPr>
        <w:t xml:space="preserve"> in the Meeting’s Invitation Notice.</w:t>
      </w:r>
    </w:p>
    <w:p w14:paraId="4492106F" w14:textId="2821346C" w:rsidR="004C178F" w:rsidRPr="000952FF" w:rsidRDefault="00E93CC0" w:rsidP="00881087">
      <w:pPr>
        <w:numPr>
          <w:ilvl w:val="0"/>
          <w:numId w:val="1"/>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0952FF">
        <w:rPr>
          <w:rFonts w:ascii="Arial" w:hAnsi="Arial" w:cs="Arial"/>
          <w:color w:val="010000"/>
          <w:sz w:val="20"/>
        </w:rPr>
        <w:t xml:space="preserve">Form of the meeting: </w:t>
      </w:r>
      <w:r w:rsidR="002E4B1A" w:rsidRPr="000952FF">
        <w:rPr>
          <w:rFonts w:ascii="Arial" w:hAnsi="Arial" w:cs="Arial"/>
          <w:color w:val="010000"/>
          <w:sz w:val="20"/>
        </w:rPr>
        <w:t>in-person</w:t>
      </w:r>
      <w:r w:rsidRPr="000952FF">
        <w:rPr>
          <w:rFonts w:ascii="Arial" w:hAnsi="Arial" w:cs="Arial"/>
          <w:color w:val="010000"/>
          <w:sz w:val="20"/>
        </w:rPr>
        <w:t>.</w:t>
      </w:r>
    </w:p>
    <w:p w14:paraId="44921070" w14:textId="77777777" w:rsidR="004C178F" w:rsidRPr="000952FF" w:rsidRDefault="00E93CC0" w:rsidP="00881087">
      <w:pPr>
        <w:numPr>
          <w:ilvl w:val="0"/>
          <w:numId w:val="1"/>
        </w:numPr>
        <w:pBdr>
          <w:top w:val="nil"/>
          <w:left w:val="nil"/>
          <w:bottom w:val="nil"/>
          <w:right w:val="nil"/>
          <w:between w:val="nil"/>
        </w:pBdr>
        <w:tabs>
          <w:tab w:val="left" w:pos="432"/>
          <w:tab w:val="left" w:pos="1058"/>
        </w:tabs>
        <w:spacing w:after="120" w:line="360" w:lineRule="auto"/>
        <w:jc w:val="both"/>
        <w:rPr>
          <w:rFonts w:ascii="Arial" w:eastAsia="Arial" w:hAnsi="Arial" w:cs="Arial"/>
          <w:color w:val="010000"/>
          <w:sz w:val="20"/>
          <w:szCs w:val="20"/>
        </w:rPr>
      </w:pPr>
      <w:r w:rsidRPr="000952FF">
        <w:rPr>
          <w:rFonts w:ascii="Arial" w:hAnsi="Arial" w:cs="Arial"/>
          <w:color w:val="010000"/>
          <w:sz w:val="20"/>
        </w:rPr>
        <w:t>Record date: March 29, 2024 (Shareholder</w:t>
      </w:r>
      <w:bookmarkStart w:id="0" w:name="_GoBack"/>
      <w:bookmarkEnd w:id="0"/>
      <w:r w:rsidRPr="000952FF">
        <w:rPr>
          <w:rFonts w:ascii="Arial" w:hAnsi="Arial" w:cs="Arial"/>
          <w:color w:val="010000"/>
          <w:sz w:val="20"/>
        </w:rPr>
        <w:t>s listed in the Shareholder List prepared by the Vietnam Securities Depository and Clearing Corporation (VSDC) on the record date have the right to attend the Annual General Meeting of Shareholders 2024).</w:t>
      </w:r>
    </w:p>
    <w:p w14:paraId="44921071" w14:textId="30C8F558" w:rsidR="004C178F" w:rsidRPr="000952FF" w:rsidRDefault="00E93CC0" w:rsidP="00881087">
      <w:pPr>
        <w:numPr>
          <w:ilvl w:val="0"/>
          <w:numId w:val="1"/>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sidRPr="000952FF">
        <w:rPr>
          <w:rFonts w:ascii="Arial" w:hAnsi="Arial" w:cs="Arial"/>
          <w:color w:val="010000"/>
          <w:sz w:val="20"/>
        </w:rPr>
        <w:t>Exercise rate</w:t>
      </w:r>
      <w:r w:rsidR="002E4B1A" w:rsidRPr="000952FF">
        <w:rPr>
          <w:rFonts w:ascii="Arial" w:hAnsi="Arial" w:cs="Arial"/>
          <w:color w:val="010000"/>
          <w:sz w:val="20"/>
        </w:rPr>
        <w:t>: 1:1</w:t>
      </w:r>
      <w:r w:rsidR="00086418" w:rsidRPr="000952FF">
        <w:rPr>
          <w:rFonts w:ascii="Arial" w:hAnsi="Arial" w:cs="Arial"/>
          <w:color w:val="010000"/>
          <w:sz w:val="20"/>
        </w:rPr>
        <w:t xml:space="preserve"> (</w:t>
      </w:r>
      <w:r w:rsidRPr="000952FF">
        <w:rPr>
          <w:rFonts w:ascii="Arial" w:hAnsi="Arial" w:cs="Arial"/>
          <w:color w:val="010000"/>
          <w:sz w:val="20"/>
        </w:rPr>
        <w:t>01 share - 01 voting rights</w:t>
      </w:r>
      <w:r w:rsidR="00086418" w:rsidRPr="000952FF">
        <w:rPr>
          <w:rFonts w:ascii="Arial" w:hAnsi="Arial" w:cs="Arial"/>
          <w:color w:val="010000"/>
          <w:sz w:val="20"/>
        </w:rPr>
        <w:t>)</w:t>
      </w:r>
    </w:p>
    <w:p w14:paraId="44921072" w14:textId="77777777" w:rsidR="004C178F" w:rsidRPr="000952FF" w:rsidRDefault="00E93CC0" w:rsidP="00881087">
      <w:pPr>
        <w:numPr>
          <w:ilvl w:val="0"/>
          <w:numId w:val="1"/>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sidRPr="000952FF">
        <w:rPr>
          <w:rFonts w:ascii="Arial" w:hAnsi="Arial" w:cs="Arial"/>
          <w:color w:val="010000"/>
          <w:sz w:val="20"/>
        </w:rPr>
        <w:t>Meeting contents: Approve contents under the authorities of the General Meeting of Shareholders.</w:t>
      </w:r>
    </w:p>
    <w:p w14:paraId="44921073" w14:textId="5CA0239D" w:rsidR="004C178F" w:rsidRPr="000952FF" w:rsidRDefault="00E93CC0" w:rsidP="0088108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52FF">
        <w:rPr>
          <w:rFonts w:ascii="Arial" w:hAnsi="Arial" w:cs="Arial"/>
          <w:color w:val="010000"/>
          <w:sz w:val="20"/>
        </w:rPr>
        <w:t>Article 2. Assign the Chair of the Board of Directors, members of the Board of Directors</w:t>
      </w:r>
      <w:r w:rsidR="00086418" w:rsidRPr="000952FF">
        <w:rPr>
          <w:rFonts w:ascii="Arial" w:hAnsi="Arial" w:cs="Arial"/>
          <w:color w:val="010000"/>
          <w:sz w:val="20"/>
        </w:rPr>
        <w:t xml:space="preserve"> in char</w:t>
      </w:r>
      <w:r w:rsidR="000952FF" w:rsidRPr="000952FF">
        <w:rPr>
          <w:rFonts w:ascii="Arial" w:hAnsi="Arial" w:cs="Arial"/>
          <w:color w:val="010000"/>
          <w:sz w:val="20"/>
        </w:rPr>
        <w:t>ge</w:t>
      </w:r>
      <w:r w:rsidRPr="000952FF">
        <w:rPr>
          <w:rFonts w:ascii="Arial" w:hAnsi="Arial" w:cs="Arial"/>
          <w:color w:val="010000"/>
          <w:sz w:val="20"/>
        </w:rPr>
        <w:t>, and the General Manager - Legal Representative of the Company to direct and implement all tasks related to organizing the Annual General Meeting of Shareholders 2024, including but not limited to deciding/changing the meeting venue, adjusting/changing the meeting agenda, preparing and completing all shareholder documents, and other tasks related to meeting organization as stipulated in the Charter and legal regulations.</w:t>
      </w:r>
    </w:p>
    <w:p w14:paraId="44921074" w14:textId="77777777" w:rsidR="004C178F" w:rsidRPr="000952FF" w:rsidRDefault="00E93CC0" w:rsidP="0088108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52FF">
        <w:rPr>
          <w:rFonts w:ascii="Arial" w:hAnsi="Arial" w:cs="Arial"/>
          <w:color w:val="010000"/>
          <w:sz w:val="20"/>
        </w:rPr>
        <w:t>Article 3. Terms of enforcement.</w:t>
      </w:r>
    </w:p>
    <w:p w14:paraId="44921075" w14:textId="77777777" w:rsidR="004C178F" w:rsidRPr="000952FF" w:rsidRDefault="00E93CC0" w:rsidP="0088108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52FF">
        <w:rPr>
          <w:rFonts w:ascii="Arial" w:hAnsi="Arial" w:cs="Arial"/>
          <w:color w:val="010000"/>
          <w:sz w:val="20"/>
        </w:rPr>
        <w:t>This Resolution takes effect from the date of its signing. Members of the Board of Directors, the Board of Management, and relevant departments/units/individuals are responsible for implementing the content of this Resolution.</w:t>
      </w:r>
    </w:p>
    <w:sectPr w:rsidR="004C178F" w:rsidRPr="000952FF" w:rsidSect="00E93CC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D4BE4"/>
    <w:multiLevelType w:val="multilevel"/>
    <w:tmpl w:val="7214C5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8F"/>
    <w:rsid w:val="00086418"/>
    <w:rsid w:val="000952FF"/>
    <w:rsid w:val="002E4B1A"/>
    <w:rsid w:val="004C178F"/>
    <w:rsid w:val="006D2DB1"/>
    <w:rsid w:val="00881087"/>
    <w:rsid w:val="00E93CC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2106A"/>
  <w15:docId w15:val="{738E7F7A-D99F-40BE-B8CE-A7BD8481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6"/>
      <w:szCs w:val="3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rPr>
  </w:style>
  <w:style w:type="character" w:customStyle="1" w:styleId="Heading40">
    <w:name w:val="Heading #4_"/>
    <w:basedOn w:val="DefaultParagraphFont"/>
    <w:link w:val="Heading41"/>
    <w:rPr>
      <w:rFonts w:ascii="Arial" w:eastAsia="Arial" w:hAnsi="Arial" w:cs="Arial"/>
      <w:b w:val="0"/>
      <w:bCs w:val="0"/>
      <w:i w:val="0"/>
      <w:iCs w:val="0"/>
      <w:smallCaps w:val="0"/>
      <w:strike w:val="0"/>
      <w:color w:val="6A6B76"/>
      <w:sz w:val="26"/>
      <w:szCs w:val="26"/>
      <w:u w:val="none"/>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color w:val="6A6B76"/>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6A6B76"/>
      <w:sz w:val="30"/>
      <w:szCs w:val="30"/>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strike w:val="0"/>
      <w:color w:val="E6A0AF"/>
      <w:sz w:val="28"/>
      <w:szCs w:val="28"/>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rPr>
  </w:style>
  <w:style w:type="paragraph" w:customStyle="1" w:styleId="Bodytext30">
    <w:name w:val="Body text (3)"/>
    <w:basedOn w:val="Normal"/>
    <w:link w:val="Bodytext3"/>
    <w:pPr>
      <w:jc w:val="center"/>
    </w:pPr>
    <w:rPr>
      <w:rFonts w:ascii="Arial" w:eastAsia="Arial" w:hAnsi="Arial" w:cs="Arial"/>
      <w:sz w:val="36"/>
      <w:szCs w:val="36"/>
    </w:rPr>
  </w:style>
  <w:style w:type="paragraph" w:customStyle="1" w:styleId="Bodytext20">
    <w:name w:val="Body text (2)"/>
    <w:basedOn w:val="Normal"/>
    <w:link w:val="Bodytext2"/>
    <w:rPr>
      <w:rFonts w:ascii="Arial" w:eastAsia="Arial" w:hAnsi="Arial" w:cs="Arial"/>
      <w:sz w:val="12"/>
      <w:szCs w:val="12"/>
    </w:rPr>
  </w:style>
  <w:style w:type="paragraph" w:customStyle="1" w:styleId="Heading41">
    <w:name w:val="Heading #4"/>
    <w:basedOn w:val="Normal"/>
    <w:link w:val="Heading40"/>
    <w:pPr>
      <w:outlineLvl w:val="3"/>
    </w:pPr>
    <w:rPr>
      <w:rFonts w:ascii="Arial" w:eastAsia="Arial" w:hAnsi="Arial" w:cs="Arial"/>
      <w:color w:val="6A6B76"/>
      <w:sz w:val="26"/>
      <w:szCs w:val="26"/>
    </w:rPr>
  </w:style>
  <w:style w:type="paragraph" w:customStyle="1" w:styleId="Heading51">
    <w:name w:val="Heading #5"/>
    <w:basedOn w:val="Normal"/>
    <w:link w:val="Heading50"/>
    <w:pPr>
      <w:spacing w:line="300" w:lineRule="auto"/>
      <w:outlineLvl w:val="4"/>
    </w:pPr>
    <w:rPr>
      <w:rFonts w:ascii="Times New Roman" w:eastAsia="Times New Roman" w:hAnsi="Times New Roman" w:cs="Times New Roman"/>
      <w:b/>
      <w:bCs/>
      <w:color w:val="6A6B76"/>
      <w:sz w:val="22"/>
      <w:szCs w:val="22"/>
    </w:rPr>
  </w:style>
  <w:style w:type="paragraph" w:styleId="BodyText">
    <w:name w:val="Body Text"/>
    <w:basedOn w:val="Normal"/>
    <w:link w:val="BodyTextChar"/>
    <w:qFormat/>
    <w:pPr>
      <w:spacing w:line="317"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smallCaps/>
      <w:color w:val="6A6B76"/>
      <w:sz w:val="30"/>
      <w:szCs w:val="30"/>
    </w:rPr>
  </w:style>
  <w:style w:type="paragraph" w:customStyle="1" w:styleId="Heading21">
    <w:name w:val="Heading #2"/>
    <w:basedOn w:val="Normal"/>
    <w:link w:val="Heading20"/>
    <w:pPr>
      <w:spacing w:line="194" w:lineRule="auto"/>
      <w:ind w:left="5250"/>
      <w:outlineLvl w:val="1"/>
    </w:pPr>
    <w:rPr>
      <w:rFonts w:ascii="Times New Roman" w:eastAsia="Times New Roman" w:hAnsi="Times New Roman" w:cs="Times New Roman"/>
      <w:smallCaps/>
      <w:color w:val="E6A0AF"/>
      <w:sz w:val="28"/>
      <w:szCs w:val="28"/>
    </w:rPr>
  </w:style>
  <w:style w:type="paragraph" w:customStyle="1" w:styleId="Heading31">
    <w:name w:val="Heading #3"/>
    <w:basedOn w:val="Normal"/>
    <w:link w:val="Heading30"/>
    <w:pPr>
      <w:spacing w:line="329" w:lineRule="auto"/>
      <w:jc w:val="center"/>
      <w:outlineLvl w:val="2"/>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W95wwPWg6mNx612NIevftpCPpw==">CgMxLjA4AHIhMWFBbTFlQnBmelpqQ3V3aS1WMktMUVdnZ3NWZm1FVlNZ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Hoang Phuong Thao</cp:lastModifiedBy>
  <cp:revision>7</cp:revision>
  <dcterms:created xsi:type="dcterms:W3CDTF">2024-03-11T03:50:00Z</dcterms:created>
  <dcterms:modified xsi:type="dcterms:W3CDTF">2024-03-12T04:08:00Z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aaa8a962732f8de025c541c2638c8ee57e38379915834b335befca32d7452685</vt:lpwstr>
  </property>
</Properties>
</file>