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6295811" w:rsidR="006F0A91" w:rsidRPr="00F01644" w:rsidRDefault="00C5550B" w:rsidP="004E09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01644">
        <w:rPr>
          <w:rFonts w:ascii="Arial" w:hAnsi="Arial" w:cs="Arial"/>
          <w:b/>
          <w:color w:val="010000"/>
          <w:sz w:val="20"/>
        </w:rPr>
        <w:t xml:space="preserve">CTG121030: </w:t>
      </w:r>
      <w:r w:rsidR="00846D68" w:rsidRPr="00F01644">
        <w:rPr>
          <w:rFonts w:ascii="Arial" w:hAnsi="Arial" w:cs="Arial"/>
          <w:b/>
          <w:color w:val="010000"/>
          <w:sz w:val="20"/>
        </w:rPr>
        <w:t xml:space="preserve">Approving the Contract with </w:t>
      </w:r>
      <w:r w:rsidR="00F01644" w:rsidRPr="00F01644">
        <w:rPr>
          <w:rFonts w:ascii="Arial" w:hAnsi="Arial" w:cs="Arial"/>
          <w:b/>
          <w:color w:val="010000"/>
          <w:sz w:val="20"/>
        </w:rPr>
        <w:t>Vietinbank Lao Limited</w:t>
      </w:r>
    </w:p>
    <w:p w14:paraId="00000002" w14:textId="60EE625D" w:rsidR="006F0A91" w:rsidRPr="00F01644" w:rsidRDefault="00C5550B" w:rsidP="004E09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1644">
        <w:rPr>
          <w:rFonts w:ascii="Arial" w:hAnsi="Arial" w:cs="Arial"/>
          <w:color w:val="010000"/>
          <w:sz w:val="20"/>
        </w:rPr>
        <w:t>On March 7, 2024, Vietnam Joint Stock Commercial Bank of Industry and Trade announced Official Dispatch No. 209/HDQT-NHCT-VPHDQT</w:t>
      </w:r>
      <w:bookmarkStart w:id="0" w:name="_GoBack"/>
      <w:bookmarkEnd w:id="0"/>
      <w:r w:rsidRPr="00F01644">
        <w:rPr>
          <w:rFonts w:ascii="Arial" w:hAnsi="Arial" w:cs="Arial"/>
          <w:color w:val="010000"/>
          <w:sz w:val="20"/>
        </w:rPr>
        <w:t xml:space="preserve">1 on disclosing information regarding the Board of Directors' approval of the Foreign Currency Transaction Limit Contract with </w:t>
      </w:r>
      <w:r w:rsidR="00F01644" w:rsidRPr="00F01644">
        <w:rPr>
          <w:rFonts w:ascii="Arial" w:hAnsi="Arial" w:cs="Arial"/>
          <w:color w:val="010000"/>
          <w:sz w:val="20"/>
        </w:rPr>
        <w:t>Vietinbank Lao Limited</w:t>
      </w:r>
      <w:r w:rsidRPr="00F01644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5C4FBFFA" w:rsidR="006F0A91" w:rsidRPr="00F01644" w:rsidRDefault="00C5550B" w:rsidP="004E09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1644">
        <w:rPr>
          <w:rFonts w:ascii="Arial" w:hAnsi="Arial" w:cs="Arial"/>
          <w:color w:val="010000"/>
          <w:sz w:val="20"/>
        </w:rPr>
        <w:t xml:space="preserve">On March </w:t>
      </w:r>
      <w:r w:rsidR="00E9726B" w:rsidRPr="00F01644">
        <w:rPr>
          <w:rFonts w:ascii="Arial" w:hAnsi="Arial" w:cs="Arial"/>
          <w:color w:val="010000"/>
          <w:sz w:val="20"/>
        </w:rPr>
        <w:t>07</w:t>
      </w:r>
      <w:r w:rsidRPr="00F01644">
        <w:rPr>
          <w:rFonts w:ascii="Arial" w:hAnsi="Arial" w:cs="Arial"/>
          <w:color w:val="010000"/>
          <w:sz w:val="20"/>
        </w:rPr>
        <w:t>, 2024, the Board of Directors of Vietnam Joint Stock Commercial Bank of Industry and Trade (VietinBank) announced Resolution No. 045/NQ-HDQT-NHCT-VPHDQT1</w:t>
      </w:r>
      <w:r w:rsidR="008E535F" w:rsidRPr="00F01644">
        <w:rPr>
          <w:rFonts w:ascii="Arial" w:hAnsi="Arial" w:cs="Arial"/>
          <w:color w:val="010000"/>
          <w:sz w:val="20"/>
        </w:rPr>
        <w:t xml:space="preserve"> on a</w:t>
      </w:r>
      <w:r w:rsidRPr="00F01644">
        <w:rPr>
          <w:rFonts w:ascii="Arial" w:hAnsi="Arial" w:cs="Arial"/>
          <w:color w:val="010000"/>
          <w:sz w:val="20"/>
        </w:rPr>
        <w:t>pprov</w:t>
      </w:r>
      <w:r w:rsidR="008E535F" w:rsidRPr="00F01644">
        <w:rPr>
          <w:rFonts w:ascii="Arial" w:hAnsi="Arial" w:cs="Arial"/>
          <w:color w:val="010000"/>
          <w:sz w:val="20"/>
        </w:rPr>
        <w:t>ing</w:t>
      </w:r>
      <w:r w:rsidRPr="00F01644">
        <w:rPr>
          <w:rFonts w:ascii="Arial" w:hAnsi="Arial" w:cs="Arial"/>
          <w:color w:val="010000"/>
          <w:sz w:val="20"/>
        </w:rPr>
        <w:t xml:space="preserve"> the Foreign Currency Transaction Limit Contract between VietinBank and Vietinbank Lao Limited (Subsidiary of VietinBank)</w:t>
      </w:r>
    </w:p>
    <w:sectPr w:rsidR="006F0A91" w:rsidRPr="00F01644" w:rsidSect="00C5550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91"/>
    <w:rsid w:val="004E09E0"/>
    <w:rsid w:val="006F0A91"/>
    <w:rsid w:val="00846D68"/>
    <w:rsid w:val="008E535F"/>
    <w:rsid w:val="00C5550B"/>
    <w:rsid w:val="00E9726B"/>
    <w:rsid w:val="00F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E41C9"/>
  <w15:docId w15:val="{738E7F7A-D99F-40BE-B8CE-A7BD8481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/>
      <w:strike w:val="0"/>
      <w:color w:val="B9323D"/>
      <w:sz w:val="28"/>
      <w:szCs w:val="28"/>
      <w:u w:val="none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1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60">
    <w:name w:val="Body text (6)"/>
    <w:basedOn w:val="Normal"/>
    <w:link w:val="Bodytext6"/>
    <w:pPr>
      <w:spacing w:line="180" w:lineRule="auto"/>
      <w:ind w:firstLine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spacing w:line="211" w:lineRule="auto"/>
      <w:jc w:val="center"/>
    </w:pPr>
    <w:rPr>
      <w:rFonts w:ascii="Arial" w:eastAsia="Arial" w:hAnsi="Arial" w:cs="Arial"/>
      <w:smallCaps/>
      <w:color w:val="B9323D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XQHW0xOTwIxcS0g+dRg/5ebtkw==">CgMxLjA4AHIhMWhkczB6ZnZaNkswa2NxalVERUVSdmowUnlvdVlacU1v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2024-03-11T03:53:00Z</dcterms:created>
  <dcterms:modified xsi:type="dcterms:W3CDTF">2024-03-12T04:08:00Z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e8af1989d7a73d7ff82c27f20b3adca38db355951ce2fa41a0477baf2d86e787</vt:lpwstr>
  </property>
</Properties>
</file>