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D060E" w14:textId="77777777" w:rsidR="00F82D74" w:rsidRPr="00FD0CFE" w:rsidRDefault="00CB72E2" w:rsidP="000438F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D0CFE">
        <w:rPr>
          <w:rFonts w:ascii="Arial" w:hAnsi="Arial" w:cs="Arial"/>
          <w:b/>
          <w:color w:val="010000"/>
          <w:sz w:val="20"/>
        </w:rPr>
        <w:t>DPC: Board Resolution</w:t>
      </w:r>
    </w:p>
    <w:p w14:paraId="72ED060F" w14:textId="77777777" w:rsidR="00F82D74" w:rsidRPr="00FD0CFE" w:rsidRDefault="00CB72E2" w:rsidP="000438F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>On March 06, 2024, Da Nang Plastic JSC announced Resolution No. 01/NQ-DPC/HDQT/2024 as follows:</w:t>
      </w:r>
    </w:p>
    <w:p w14:paraId="72ED0610" w14:textId="77777777" w:rsidR="00F82D74" w:rsidRPr="00FD0CFE" w:rsidRDefault="00CB72E2" w:rsidP="000438F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>Article 1: The Board of Directors agreed to record the List of Shareholders on the record date to organize the Annual General Meeting of Shar</w:t>
      </w:r>
      <w:bookmarkStart w:id="0" w:name="_GoBack"/>
      <w:bookmarkEnd w:id="0"/>
      <w:r w:rsidRPr="00FD0CFE">
        <w:rPr>
          <w:rFonts w:ascii="Arial" w:hAnsi="Arial" w:cs="Arial"/>
          <w:color w:val="010000"/>
          <w:sz w:val="20"/>
        </w:rPr>
        <w:t>eholders 2024.</w:t>
      </w:r>
    </w:p>
    <w:p w14:paraId="72ED0611" w14:textId="77777777" w:rsidR="00F82D74" w:rsidRPr="00FD0CFE" w:rsidRDefault="00CB72E2" w:rsidP="000438F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>Record date: March 27, 2024.</w:t>
      </w:r>
    </w:p>
    <w:p w14:paraId="72ED0612" w14:textId="77777777" w:rsidR="00F82D74" w:rsidRPr="00FD0CFE" w:rsidRDefault="00CB72E2" w:rsidP="000438F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>Expected time to organize the Annual General Meeting of Shareholders 2024: April 26, 2024.</w:t>
      </w:r>
    </w:p>
    <w:p w14:paraId="72ED0613" w14:textId="77777777" w:rsidR="00F82D74" w:rsidRPr="00FD0CFE" w:rsidRDefault="00CB72E2" w:rsidP="000438F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>Meeting contents:</w:t>
      </w:r>
    </w:p>
    <w:p w14:paraId="72ED0614" w14:textId="77777777" w:rsidR="00F82D74" w:rsidRPr="00FD0CFE" w:rsidRDefault="00CB72E2" w:rsidP="00043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>Report on production and business results in 2023.</w:t>
      </w:r>
    </w:p>
    <w:p w14:paraId="72ED0615" w14:textId="77777777" w:rsidR="00F82D74" w:rsidRPr="00FD0CFE" w:rsidRDefault="00CB72E2" w:rsidP="00043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>Audited Financial Statements 2023.</w:t>
      </w:r>
    </w:p>
    <w:p w14:paraId="72ED0616" w14:textId="20F91D79" w:rsidR="00F82D74" w:rsidRPr="00FD0CFE" w:rsidRDefault="00CB72E2" w:rsidP="00043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 xml:space="preserve">Report of the Supervisory Board in </w:t>
      </w:r>
      <w:r w:rsidR="00FD0CFE" w:rsidRPr="00FD0CFE">
        <w:rPr>
          <w:rFonts w:ascii="Arial" w:hAnsi="Arial" w:cs="Arial"/>
          <w:color w:val="010000"/>
          <w:sz w:val="20"/>
        </w:rPr>
        <w:t xml:space="preserve">the fiscal year </w:t>
      </w:r>
      <w:r w:rsidRPr="00FD0CFE">
        <w:rPr>
          <w:rFonts w:ascii="Arial" w:hAnsi="Arial" w:cs="Arial"/>
          <w:color w:val="010000"/>
          <w:sz w:val="20"/>
        </w:rPr>
        <w:t>2023.</w:t>
      </w:r>
    </w:p>
    <w:p w14:paraId="72ED0617" w14:textId="48F8207D" w:rsidR="00F82D74" w:rsidRPr="00FD0CFE" w:rsidRDefault="00CB72E2" w:rsidP="00043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 xml:space="preserve">Report of the Board of Directors in 2023 and </w:t>
      </w:r>
      <w:r w:rsidR="00FD0CFE" w:rsidRPr="00FD0CFE">
        <w:rPr>
          <w:rFonts w:ascii="Arial" w:hAnsi="Arial" w:cs="Arial"/>
          <w:color w:val="010000"/>
          <w:sz w:val="20"/>
        </w:rPr>
        <w:t xml:space="preserve">governance </w:t>
      </w:r>
      <w:r w:rsidRPr="00FD0CFE">
        <w:rPr>
          <w:rFonts w:ascii="Arial" w:hAnsi="Arial" w:cs="Arial"/>
          <w:color w:val="010000"/>
          <w:sz w:val="20"/>
        </w:rPr>
        <w:t>direction in 2024.</w:t>
      </w:r>
    </w:p>
    <w:p w14:paraId="72ED0618" w14:textId="3DEB667E" w:rsidR="00F82D74" w:rsidRPr="00FD0CFE" w:rsidRDefault="00CB72E2" w:rsidP="00043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 xml:space="preserve">Profit distribution plan for </w:t>
      </w:r>
      <w:r w:rsidR="00FD0CFE" w:rsidRPr="00FD0CFE">
        <w:rPr>
          <w:rFonts w:ascii="Arial" w:hAnsi="Arial" w:cs="Arial"/>
          <w:color w:val="010000"/>
          <w:sz w:val="20"/>
        </w:rPr>
        <w:t>the fiscal year 2023</w:t>
      </w:r>
      <w:r w:rsidRPr="00FD0CFE">
        <w:rPr>
          <w:rFonts w:ascii="Arial" w:hAnsi="Arial" w:cs="Arial"/>
          <w:color w:val="010000"/>
          <w:sz w:val="20"/>
        </w:rPr>
        <w:t>.</w:t>
      </w:r>
    </w:p>
    <w:p w14:paraId="72ED0619" w14:textId="77777777" w:rsidR="00F82D74" w:rsidRPr="00FD0CFE" w:rsidRDefault="00CB72E2" w:rsidP="00043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56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>Production and business plan in 2024.</w:t>
      </w:r>
    </w:p>
    <w:p w14:paraId="72ED061A" w14:textId="7F4F3BCF" w:rsidR="00F82D74" w:rsidRPr="00FD0CFE" w:rsidRDefault="00FD0CFE" w:rsidP="00043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06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>S</w:t>
      </w:r>
      <w:r w:rsidR="00CB72E2" w:rsidRPr="00FD0CFE">
        <w:rPr>
          <w:rFonts w:ascii="Arial" w:hAnsi="Arial" w:cs="Arial"/>
          <w:color w:val="010000"/>
          <w:sz w:val="20"/>
        </w:rPr>
        <w:t>election of an audit company for 2024.</w:t>
      </w:r>
    </w:p>
    <w:p w14:paraId="72ED061B" w14:textId="77777777" w:rsidR="00F82D74" w:rsidRPr="00FD0CFE" w:rsidRDefault="00CB72E2" w:rsidP="00043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99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>Share Issuance Plan for individual shareholders.</w:t>
      </w:r>
    </w:p>
    <w:p w14:paraId="72ED061C" w14:textId="0A5DE542" w:rsidR="00F82D74" w:rsidRPr="00FD0CFE" w:rsidRDefault="00CB72E2" w:rsidP="00043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99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>Other issues under the authorities of the</w:t>
      </w:r>
      <w:r w:rsidR="00FD0CFE" w:rsidRPr="00FD0CFE">
        <w:rPr>
          <w:rFonts w:ascii="Arial" w:hAnsi="Arial" w:cs="Arial"/>
          <w:color w:val="010000"/>
          <w:sz w:val="20"/>
        </w:rPr>
        <w:t xml:space="preserve"> General Meeting</w:t>
      </w:r>
      <w:r w:rsidRPr="00FD0CFE">
        <w:rPr>
          <w:rFonts w:ascii="Arial" w:hAnsi="Arial" w:cs="Arial"/>
          <w:color w:val="010000"/>
          <w:sz w:val="20"/>
        </w:rPr>
        <w:t>.</w:t>
      </w:r>
    </w:p>
    <w:p w14:paraId="72ED061D" w14:textId="77777777" w:rsidR="00F82D74" w:rsidRPr="00FD0CFE" w:rsidRDefault="00CB72E2" w:rsidP="000438F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>Article 2: This Resolution takes effect from the date of its signing.</w:t>
      </w:r>
    </w:p>
    <w:p w14:paraId="72ED061E" w14:textId="739EA301" w:rsidR="00F82D74" w:rsidRPr="00FD0CFE" w:rsidRDefault="00CB72E2" w:rsidP="000438F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0CFE">
        <w:rPr>
          <w:rFonts w:ascii="Arial" w:hAnsi="Arial" w:cs="Arial"/>
          <w:color w:val="010000"/>
          <w:sz w:val="20"/>
        </w:rPr>
        <w:t xml:space="preserve">Article 3: Members of the Board of Directors, </w:t>
      </w:r>
      <w:r w:rsidR="00FD0CFE" w:rsidRPr="00FD0CFE">
        <w:rPr>
          <w:rFonts w:ascii="Arial" w:hAnsi="Arial" w:cs="Arial"/>
          <w:color w:val="010000"/>
          <w:sz w:val="20"/>
        </w:rPr>
        <w:t xml:space="preserve">the </w:t>
      </w:r>
      <w:r w:rsidRPr="00FD0CFE">
        <w:rPr>
          <w:rFonts w:ascii="Arial" w:hAnsi="Arial" w:cs="Arial"/>
          <w:color w:val="010000"/>
          <w:sz w:val="20"/>
        </w:rPr>
        <w:t>Board of Managers, and relevant functional departments are responsible for implementing this Resolution.</w:t>
      </w:r>
    </w:p>
    <w:sectPr w:rsidR="00F82D74" w:rsidRPr="00FD0CFE" w:rsidSect="00CB72E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95749"/>
    <w:multiLevelType w:val="multilevel"/>
    <w:tmpl w:val="72B02902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3F5101"/>
    <w:multiLevelType w:val="multilevel"/>
    <w:tmpl w:val="98A216AE"/>
    <w:lvl w:ilvl="0">
      <w:start w:val="1"/>
      <w:numFmt w:val="bullet"/>
      <w:lvlText w:val="+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74"/>
    <w:rsid w:val="000438FD"/>
    <w:rsid w:val="00CB72E2"/>
    <w:rsid w:val="00F82D74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D060E"/>
  <w15:docId w15:val="{738E7F7A-D99F-40BE-B8CE-A7BD8481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b/>
      <w:bCs/>
      <w:sz w:val="9"/>
      <w:szCs w:val="9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pacing w:line="266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60">
    <w:name w:val="Body text (6)"/>
    <w:basedOn w:val="Normal"/>
    <w:link w:val="Bodytext6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k/MazKvozBR8hG9Zg62Pbjy7LQ==">CgMxLjA4AHIhMXp3bWtQcGV0ZU5TNkxqOXN0UjJlV283dGFyM3hYS1Zw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2024-03-11T03:59:00Z</dcterms:created>
  <dcterms:modified xsi:type="dcterms:W3CDTF">2024-03-12T04:09:00Z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628782ffa9ac3f0d3c5968a4aadff316f408509be02183aaa0888da04d1a073c</vt:lpwstr>
  </property>
</Properties>
</file>