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3CBC" w14:textId="304EA499" w:rsidR="00E20142" w:rsidRPr="00E20142" w:rsidRDefault="00E20142" w:rsidP="00E3001F">
      <w:pPr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E20142">
        <w:rPr>
          <w:rFonts w:ascii="Arial" w:hAnsi="Arial" w:cs="Arial"/>
          <w:b/>
          <w:bCs/>
          <w:color w:val="010000"/>
          <w:sz w:val="20"/>
        </w:rPr>
        <w:t>HRT: Board Resolution</w:t>
      </w:r>
    </w:p>
    <w:p w14:paraId="49EA0F43" w14:textId="734E639E" w:rsidR="00366A6E" w:rsidRPr="00E20142" w:rsidRDefault="004F3772" w:rsidP="00E3001F">
      <w:pPr>
        <w:pStyle w:val="Bodytext30"/>
        <w:tabs>
          <w:tab w:val="left" w:pos="450"/>
        </w:tabs>
        <w:spacing w:after="120" w:line="360" w:lineRule="auto"/>
        <w:ind w:firstLine="0"/>
        <w:jc w:val="both"/>
        <w:rPr>
          <w:bCs w:val="0"/>
          <w:color w:val="010000"/>
          <w:sz w:val="20"/>
          <w:lang w:val="en-US"/>
        </w:rPr>
      </w:pPr>
      <w:r w:rsidRPr="00E20142">
        <w:rPr>
          <w:rStyle w:val="Bodytext3"/>
          <w:bCs/>
          <w:color w:val="010000"/>
          <w:sz w:val="20"/>
          <w:szCs w:val="19"/>
          <w:lang w:val="en-US"/>
        </w:rPr>
        <w:t xml:space="preserve">On March 7, 2024, </w:t>
      </w:r>
      <w:bookmarkStart w:id="0" w:name="_Hlk161127163"/>
      <w:r w:rsidRPr="00E20142">
        <w:rPr>
          <w:rStyle w:val="Bodytext3"/>
          <w:bCs/>
          <w:color w:val="010000"/>
          <w:sz w:val="20"/>
          <w:szCs w:val="19"/>
          <w:lang w:val="en-US"/>
        </w:rPr>
        <w:t>HaNoi Railway Transport Joint Stock Company</w:t>
      </w:r>
      <w:bookmarkEnd w:id="0"/>
      <w:r w:rsidRPr="00E20142">
        <w:rPr>
          <w:rStyle w:val="Bodytext3"/>
          <w:bCs/>
          <w:color w:val="010000"/>
          <w:sz w:val="20"/>
          <w:szCs w:val="19"/>
          <w:lang w:val="en-US"/>
        </w:rPr>
        <w:t xml:space="preserve"> </w:t>
      </w:r>
      <w:r w:rsidR="00E20142" w:rsidRPr="00E20142">
        <w:rPr>
          <w:rStyle w:val="Bodytext3"/>
          <w:bCs/>
          <w:color w:val="010000"/>
          <w:sz w:val="20"/>
          <w:szCs w:val="19"/>
          <w:lang w:val="en-US"/>
        </w:rPr>
        <w:t>announced</w:t>
      </w:r>
      <w:r w:rsidRPr="00E20142">
        <w:rPr>
          <w:rStyle w:val="Bodytext3"/>
          <w:bCs/>
          <w:color w:val="010000"/>
          <w:sz w:val="20"/>
          <w:szCs w:val="19"/>
          <w:lang w:val="en-US"/>
        </w:rPr>
        <w:t xml:space="preserve"> Resolution No. 04-24/NQ-H</w:t>
      </w:r>
      <w:r w:rsidR="00BD7134" w:rsidRPr="00E20142">
        <w:rPr>
          <w:rStyle w:val="Bodytext3"/>
          <w:bCs/>
          <w:color w:val="010000"/>
          <w:sz w:val="20"/>
          <w:szCs w:val="19"/>
          <w:lang w:val="en-US"/>
        </w:rPr>
        <w:t>D</w:t>
      </w:r>
      <w:r w:rsidR="00E3001F">
        <w:rPr>
          <w:rStyle w:val="Bodytext3"/>
          <w:bCs/>
          <w:color w:val="010000"/>
          <w:sz w:val="20"/>
          <w:szCs w:val="19"/>
          <w:lang w:val="en-US"/>
        </w:rPr>
        <w:t xml:space="preserve">QT on changing the time to convene </w:t>
      </w:r>
      <w:r w:rsidRPr="00E20142">
        <w:rPr>
          <w:rStyle w:val="Bodytext3"/>
          <w:bCs/>
          <w:color w:val="010000"/>
          <w:sz w:val="20"/>
          <w:szCs w:val="19"/>
          <w:lang w:val="en-US"/>
        </w:rPr>
        <w:t xml:space="preserve">the Annual </w:t>
      </w:r>
      <w:r w:rsidR="00E3001F">
        <w:rPr>
          <w:rStyle w:val="Bodytext3"/>
          <w:bCs/>
          <w:color w:val="010000"/>
          <w:sz w:val="20"/>
          <w:szCs w:val="19"/>
          <w:lang w:val="en-US"/>
        </w:rPr>
        <w:t>General Meeting</w:t>
      </w:r>
      <w:r w:rsidRPr="00E20142">
        <w:rPr>
          <w:rStyle w:val="Bodytext3"/>
          <w:bCs/>
          <w:color w:val="010000"/>
          <w:sz w:val="20"/>
          <w:szCs w:val="19"/>
          <w:lang w:val="en-US"/>
        </w:rPr>
        <w:t xml:space="preserve"> 2024 as follows:</w:t>
      </w:r>
    </w:p>
    <w:p w14:paraId="33585B87" w14:textId="29ED85FA" w:rsidR="00366A6E" w:rsidRPr="00E20142" w:rsidRDefault="004F3772" w:rsidP="00E3001F">
      <w:pPr>
        <w:pStyle w:val="BodyText"/>
        <w:tabs>
          <w:tab w:val="left" w:pos="450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Article 1. Approve changing the time to organize the Annual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General Meeting</w:t>
      </w:r>
      <w:r w:rsidR="00E20142"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2024 of HaNoi Railway Transport Joint Stock Company as follows:</w:t>
      </w:r>
    </w:p>
    <w:p w14:paraId="5FBC09E1" w14:textId="5B88DD42" w:rsidR="00366A6E" w:rsidRPr="00E20142" w:rsidRDefault="004F3772" w:rsidP="00E3001F">
      <w:pPr>
        <w:pStyle w:val="BodyText"/>
        <w:numPr>
          <w:ilvl w:val="0"/>
          <w:numId w:val="1"/>
        </w:numPr>
        <w:tabs>
          <w:tab w:val="left" w:pos="450"/>
          <w:tab w:val="left" w:pos="2852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Estimated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convening date of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the Meeting (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before change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): April 10, 2024</w:t>
      </w:r>
    </w:p>
    <w:p w14:paraId="4BD3F3A6" w14:textId="1159AED9" w:rsidR="00366A6E" w:rsidRPr="00E20142" w:rsidRDefault="00E3001F" w:rsidP="00E3001F">
      <w:pPr>
        <w:pStyle w:val="BodyText"/>
        <w:numPr>
          <w:ilvl w:val="0"/>
          <w:numId w:val="1"/>
        </w:numPr>
        <w:tabs>
          <w:tab w:val="left" w:pos="450"/>
          <w:tab w:val="left" w:pos="2852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>
        <w:rPr>
          <w:rStyle w:val="BodyTextChar"/>
          <w:rFonts w:ascii="Arial" w:hAnsi="Arial" w:cs="Arial"/>
          <w:bCs/>
          <w:color w:val="010000"/>
          <w:sz w:val="20"/>
          <w:lang w:val="en-US"/>
        </w:rPr>
        <w:t>Convening date of</w:t>
      </w:r>
      <w:r w:rsidR="004F3772"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the Meeting (</w:t>
      </w:r>
      <w:r w:rsidR="00013659"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after</w:t>
      </w:r>
      <w:r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change</w:t>
      </w:r>
      <w:r w:rsidR="004F3772"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): April 26, 2024</w:t>
      </w:r>
    </w:p>
    <w:p w14:paraId="1D370B43" w14:textId="4B9B1467" w:rsidR="00366A6E" w:rsidRPr="00E20142" w:rsidRDefault="004F3772" w:rsidP="00E3001F">
      <w:pPr>
        <w:pStyle w:val="BodyText"/>
        <w:numPr>
          <w:ilvl w:val="0"/>
          <w:numId w:val="1"/>
        </w:numPr>
        <w:tabs>
          <w:tab w:val="left" w:pos="450"/>
          <w:tab w:val="left" w:pos="2852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Meeting location: in Hanoi</w:t>
      </w:r>
    </w:p>
    <w:p w14:paraId="63B7C8A7" w14:textId="6566B43C" w:rsidR="00366A6E" w:rsidRPr="00E20142" w:rsidRDefault="004F3772" w:rsidP="00E3001F">
      <w:pPr>
        <w:pStyle w:val="BodyText"/>
        <w:tabs>
          <w:tab w:val="left" w:pos="450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Article 2. Assign the Executive Board to implement procedures and disclose information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under applicable laws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and the Company's internal regulations.</w:t>
      </w:r>
    </w:p>
    <w:p w14:paraId="5E97AA93" w14:textId="44DAFA45" w:rsidR="00366A6E" w:rsidRPr="00E20142" w:rsidRDefault="004F3772" w:rsidP="00E3001F">
      <w:pPr>
        <w:pStyle w:val="BodyText"/>
        <w:tabs>
          <w:tab w:val="left" w:pos="450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lang w:val="en-US"/>
        </w:rPr>
      </w:pP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Article 3. This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Board 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Resolution takes effect from the date of its signing. Members of the Board of Directors and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Managing Director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of the Company, </w:t>
      </w:r>
      <w:r w:rsidR="00E3001F">
        <w:rPr>
          <w:rStyle w:val="BodyTextChar"/>
          <w:rFonts w:ascii="Arial" w:hAnsi="Arial" w:cs="Arial"/>
          <w:bCs/>
          <w:color w:val="010000"/>
          <w:sz w:val="20"/>
          <w:lang w:val="en-US"/>
        </w:rPr>
        <w:t>up to</w:t>
      </w:r>
      <w:r w:rsidR="00E20142"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 the decentralization</w:t>
      </w:r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 xml:space="preserve">, </w:t>
      </w:r>
      <w:bookmarkStart w:id="1" w:name="_GoBack"/>
      <w:bookmarkEnd w:id="1"/>
      <w:r w:rsidRPr="00E20142">
        <w:rPr>
          <w:rStyle w:val="BodyTextChar"/>
          <w:rFonts w:ascii="Arial" w:hAnsi="Arial" w:cs="Arial"/>
          <w:bCs/>
          <w:color w:val="010000"/>
          <w:sz w:val="20"/>
          <w:lang w:val="en-US"/>
        </w:rPr>
        <w:t>direct specialized departments, member units and related individuals to implement./.</w:t>
      </w:r>
    </w:p>
    <w:sectPr w:rsidR="00366A6E" w:rsidRPr="00E20142" w:rsidSect="00E20142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ECAB" w14:textId="77777777" w:rsidR="00475E45" w:rsidRDefault="00475E45">
      <w:r>
        <w:separator/>
      </w:r>
    </w:p>
  </w:endnote>
  <w:endnote w:type="continuationSeparator" w:id="0">
    <w:p w14:paraId="7AA2BF4C" w14:textId="77777777" w:rsidR="00475E45" w:rsidRDefault="0047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A397" w14:textId="77777777" w:rsidR="00475E45" w:rsidRDefault="00475E45"/>
  </w:footnote>
  <w:footnote w:type="continuationSeparator" w:id="0">
    <w:p w14:paraId="08F8DD0A" w14:textId="77777777" w:rsidR="00475E45" w:rsidRDefault="00475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20"/>
    <w:multiLevelType w:val="multilevel"/>
    <w:tmpl w:val="987C5EA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6E"/>
    <w:rsid w:val="00013659"/>
    <w:rsid w:val="00254579"/>
    <w:rsid w:val="00304A8D"/>
    <w:rsid w:val="00366A6E"/>
    <w:rsid w:val="003B6A6D"/>
    <w:rsid w:val="00475E45"/>
    <w:rsid w:val="00484D21"/>
    <w:rsid w:val="004F3772"/>
    <w:rsid w:val="005341DC"/>
    <w:rsid w:val="00BD7134"/>
    <w:rsid w:val="00E20142"/>
    <w:rsid w:val="00E3001F"/>
    <w:rsid w:val="00E369EB"/>
    <w:rsid w:val="00E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E6A0E"/>
  <w15:docId w15:val="{8E8CEF3F-856D-454F-BCB9-34F1696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pacing w:line="216" w:lineRule="auto"/>
      <w:ind w:firstLine="34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180" w:lineRule="auto"/>
      <w:ind w:firstLine="680"/>
    </w:pPr>
    <w:rPr>
      <w:rFonts w:ascii="Arial" w:eastAsia="Arial" w:hAnsi="Arial" w:cs="Arial"/>
      <w:smallCaps/>
      <w:sz w:val="10"/>
      <w:szCs w:val="10"/>
    </w:rPr>
  </w:style>
  <w:style w:type="paragraph" w:customStyle="1" w:styleId="Bodytext50">
    <w:name w:val="Body text (5)"/>
    <w:basedOn w:val="Normal"/>
    <w:link w:val="Bodytext5"/>
    <w:pPr>
      <w:spacing w:line="199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left="18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2024-03-12T04:08:00Z</dcterms:created>
  <dcterms:modified xsi:type="dcterms:W3CDTF">2024-03-12T04:08:00Z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5127cdb7650649086b49f1c48f54863ca279a7430bad466811a69b082ac83d54</vt:lpwstr>
  </property>
</Properties>
</file>