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B1EAD" w14:textId="77777777" w:rsidR="004A61DD" w:rsidRPr="00482E12" w:rsidRDefault="00D0485A" w:rsidP="0085436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9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482E12">
        <w:rPr>
          <w:rFonts w:ascii="Arial" w:hAnsi="Arial" w:cs="Arial"/>
          <w:b/>
          <w:bCs/>
          <w:color w:val="010000"/>
          <w:sz w:val="20"/>
        </w:rPr>
        <w:t>NDX:</w:t>
      </w:r>
      <w:r w:rsidRPr="00482E12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14AB1EAE" w14:textId="387A20BA" w:rsidR="004A61DD" w:rsidRPr="00482E12" w:rsidRDefault="00D0485A" w:rsidP="0085436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9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2E12">
        <w:rPr>
          <w:rFonts w:ascii="Arial" w:hAnsi="Arial" w:cs="Arial"/>
          <w:color w:val="010000"/>
          <w:sz w:val="20"/>
        </w:rPr>
        <w:t>On March 07, 2024, Danang Housing Development Joint stock company announced Resolution No. 0</w:t>
      </w:r>
      <w:r w:rsidR="00482E12" w:rsidRPr="00482E12">
        <w:rPr>
          <w:rFonts w:ascii="Arial" w:hAnsi="Arial" w:cs="Arial"/>
          <w:color w:val="010000"/>
          <w:sz w:val="20"/>
        </w:rPr>
        <w:t>1</w:t>
      </w:r>
      <w:r w:rsidRPr="00482E12">
        <w:rPr>
          <w:rFonts w:ascii="Arial" w:hAnsi="Arial" w:cs="Arial"/>
          <w:color w:val="010000"/>
          <w:sz w:val="20"/>
        </w:rPr>
        <w:t>/2024/NQ</w:t>
      </w:r>
      <w:r w:rsidR="00482E12" w:rsidRPr="00482E12">
        <w:rPr>
          <w:rFonts w:ascii="Arial" w:hAnsi="Arial" w:cs="Arial"/>
          <w:color w:val="010000"/>
          <w:sz w:val="20"/>
        </w:rPr>
        <w:t>.</w:t>
      </w:r>
      <w:r w:rsidRPr="00482E12">
        <w:rPr>
          <w:rFonts w:ascii="Arial" w:hAnsi="Arial" w:cs="Arial"/>
          <w:color w:val="010000"/>
          <w:sz w:val="20"/>
        </w:rPr>
        <w:t>HDQT-NDX on organizing the Annual General Meeting of Shareholders 2024 as follows:</w:t>
      </w:r>
    </w:p>
    <w:p w14:paraId="14AB1EAF" w14:textId="77777777" w:rsidR="004A61DD" w:rsidRPr="00482E12" w:rsidRDefault="00D0485A" w:rsidP="0085436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2E12">
        <w:rPr>
          <w:rFonts w:ascii="Arial" w:hAnsi="Arial" w:cs="Arial"/>
          <w:color w:val="010000"/>
          <w:sz w:val="20"/>
        </w:rPr>
        <w:t>Article 1. Approve the o</w:t>
      </w:r>
      <w:bookmarkStart w:id="1" w:name="_GoBack"/>
      <w:bookmarkEnd w:id="1"/>
      <w:r w:rsidRPr="00482E12">
        <w:rPr>
          <w:rFonts w:ascii="Arial" w:hAnsi="Arial" w:cs="Arial"/>
          <w:color w:val="010000"/>
          <w:sz w:val="20"/>
        </w:rPr>
        <w:t>rganization of the Annual General Meeting of Shareholders 2024.</w:t>
      </w:r>
    </w:p>
    <w:p w14:paraId="14AB1EB0" w14:textId="39BA249B" w:rsidR="004A61DD" w:rsidRPr="00482E12" w:rsidRDefault="00D0485A" w:rsidP="00854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95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2E12">
        <w:rPr>
          <w:rFonts w:ascii="Arial" w:hAnsi="Arial" w:cs="Arial"/>
          <w:color w:val="010000"/>
          <w:sz w:val="20"/>
        </w:rPr>
        <w:t>Record date for existing shareholders to exercise the rights to attend the Annual General Meeting of Shareholders 2024 of the Company</w:t>
      </w:r>
      <w:r w:rsidR="00482E12" w:rsidRPr="00482E12">
        <w:rPr>
          <w:rFonts w:ascii="Arial" w:hAnsi="Arial" w:cs="Arial"/>
          <w:color w:val="010000"/>
          <w:sz w:val="20"/>
        </w:rPr>
        <w:t>:</w:t>
      </w:r>
      <w:r w:rsidRPr="00482E12">
        <w:rPr>
          <w:rFonts w:ascii="Arial" w:hAnsi="Arial" w:cs="Arial"/>
          <w:color w:val="010000"/>
          <w:sz w:val="20"/>
        </w:rPr>
        <w:t xml:space="preserve"> March 27, 2024</w:t>
      </w:r>
    </w:p>
    <w:p w14:paraId="14AB1EB1" w14:textId="77777777" w:rsidR="004A61DD" w:rsidRPr="00482E12" w:rsidRDefault="00D0485A" w:rsidP="00854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95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2E12">
        <w:rPr>
          <w:rFonts w:ascii="Arial" w:hAnsi="Arial" w:cs="Arial"/>
          <w:color w:val="010000"/>
          <w:sz w:val="20"/>
        </w:rPr>
        <w:t>Expected time: April 20, 2024</w:t>
      </w:r>
    </w:p>
    <w:p w14:paraId="14AB1EB2" w14:textId="6332C931" w:rsidR="004A61DD" w:rsidRPr="00482E12" w:rsidRDefault="00D0485A" w:rsidP="00854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95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2E12">
        <w:rPr>
          <w:rFonts w:ascii="Arial" w:hAnsi="Arial" w:cs="Arial"/>
          <w:color w:val="010000"/>
          <w:sz w:val="20"/>
        </w:rPr>
        <w:t xml:space="preserve">Expected venue: Bamboo Green Hotel, 158 Phan Chu Trinh </w:t>
      </w:r>
      <w:r w:rsidR="00482E12" w:rsidRPr="00482E12">
        <w:rPr>
          <w:rFonts w:ascii="Arial" w:hAnsi="Arial" w:cs="Arial"/>
          <w:color w:val="010000"/>
          <w:sz w:val="20"/>
        </w:rPr>
        <w:t>Street</w:t>
      </w:r>
      <w:r w:rsidRPr="00482E12">
        <w:rPr>
          <w:rFonts w:ascii="Arial" w:hAnsi="Arial" w:cs="Arial"/>
          <w:color w:val="010000"/>
          <w:sz w:val="20"/>
        </w:rPr>
        <w:t>, Da Nang City</w:t>
      </w:r>
      <w:r w:rsidR="00482E12" w:rsidRPr="00482E12">
        <w:rPr>
          <w:rFonts w:ascii="Arial" w:hAnsi="Arial" w:cs="Arial"/>
          <w:color w:val="010000"/>
          <w:sz w:val="20"/>
        </w:rPr>
        <w:t>.</w:t>
      </w:r>
    </w:p>
    <w:p w14:paraId="14AB1EB3" w14:textId="1F07E6D7" w:rsidR="004A61DD" w:rsidRPr="00482E12" w:rsidRDefault="00D0485A" w:rsidP="00854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95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2E12">
        <w:rPr>
          <w:rFonts w:ascii="Arial" w:hAnsi="Arial" w:cs="Arial"/>
          <w:color w:val="010000"/>
          <w:sz w:val="20"/>
        </w:rPr>
        <w:t xml:space="preserve">Meeting contents: Approve the contents under the </w:t>
      </w:r>
      <w:r w:rsidR="00482E12" w:rsidRPr="00482E12">
        <w:rPr>
          <w:rFonts w:ascii="Arial" w:hAnsi="Arial" w:cs="Arial"/>
          <w:color w:val="010000"/>
          <w:sz w:val="20"/>
        </w:rPr>
        <w:t xml:space="preserve">authority of the </w:t>
      </w:r>
      <w:r w:rsidRPr="00482E12">
        <w:rPr>
          <w:rFonts w:ascii="Arial" w:hAnsi="Arial" w:cs="Arial"/>
          <w:color w:val="010000"/>
          <w:sz w:val="20"/>
        </w:rPr>
        <w:t>General Meeting of Shareholders</w:t>
      </w:r>
      <w:r w:rsidR="00482E12" w:rsidRPr="00482E12">
        <w:rPr>
          <w:rFonts w:ascii="Arial" w:hAnsi="Arial" w:cs="Arial"/>
          <w:color w:val="010000"/>
          <w:sz w:val="20"/>
        </w:rPr>
        <w:t>. T</w:t>
      </w:r>
      <w:r w:rsidRPr="00482E12">
        <w:rPr>
          <w:rFonts w:ascii="Arial" w:hAnsi="Arial" w:cs="Arial"/>
          <w:color w:val="010000"/>
          <w:sz w:val="20"/>
        </w:rPr>
        <w:t xml:space="preserve">he Company will send specific meeting invitations to shareholders and announce information on the mass media in accordance with regulations. </w:t>
      </w:r>
    </w:p>
    <w:p w14:paraId="14AB1EB4" w14:textId="0D2F807A" w:rsidR="004A61DD" w:rsidRPr="00482E12" w:rsidRDefault="00D0485A" w:rsidP="0085436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2E12">
        <w:rPr>
          <w:rFonts w:ascii="Arial" w:hAnsi="Arial" w:cs="Arial"/>
          <w:color w:val="010000"/>
          <w:sz w:val="20"/>
        </w:rPr>
        <w:t xml:space="preserve">Article 2: This Resolution takes effect on the date of its signing. Members of </w:t>
      </w:r>
      <w:r w:rsidR="00482E12" w:rsidRPr="00482E12">
        <w:rPr>
          <w:rFonts w:ascii="Arial" w:hAnsi="Arial" w:cs="Arial"/>
          <w:color w:val="010000"/>
          <w:sz w:val="20"/>
        </w:rPr>
        <w:t xml:space="preserve">the </w:t>
      </w:r>
      <w:r w:rsidRPr="00482E12">
        <w:rPr>
          <w:rFonts w:ascii="Arial" w:hAnsi="Arial" w:cs="Arial"/>
          <w:color w:val="010000"/>
          <w:sz w:val="20"/>
        </w:rPr>
        <w:t>Board of Directors and the Executive Board of the Company are responsible for implementing this Resolution.</w:t>
      </w:r>
    </w:p>
    <w:sectPr w:rsidR="004A61DD" w:rsidRPr="00482E12" w:rsidSect="00D0485A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C6E59"/>
    <w:multiLevelType w:val="multilevel"/>
    <w:tmpl w:val="967EDB3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DD"/>
    <w:rsid w:val="00482E12"/>
    <w:rsid w:val="004A61DD"/>
    <w:rsid w:val="0085436C"/>
    <w:rsid w:val="00D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B1EAD"/>
  <w15:docId w15:val="{86C4D487-D419-41D0-BDF8-A265310A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70"/>
      <w:szCs w:val="7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color w:val="FF0000"/>
      <w:sz w:val="70"/>
      <w:szCs w:val="70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Cc6G9iyWsIL7dC7zO/Vd2GtkA==">CgMxLjAyCGguZ2pkZ3hzOAByITEzTktQZEJsZnk1MExTbkRwNkd1X0t3OHNZYnRESVBLTA==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2024-03-11T04:17:00Z</dcterms:created>
  <dcterms:modified xsi:type="dcterms:W3CDTF">2024-03-12T04:07:00Z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41653c3df6c7efd73a23107c3d6276c51f05214ff9a5866c81f531294ee2cdd0</vt:lpwstr>
  </property>
</Properties>
</file>