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75B59B" w:rsidR="00AF2891" w:rsidRPr="00E446E0" w:rsidRDefault="00A26B92" w:rsidP="00404A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446E0">
        <w:rPr>
          <w:rFonts w:ascii="Arial" w:hAnsi="Arial" w:cs="Arial"/>
          <w:b/>
          <w:color w:val="010000"/>
          <w:sz w:val="20"/>
        </w:rPr>
        <w:t>PTD: Board Resolution</w:t>
      </w:r>
    </w:p>
    <w:p w14:paraId="00000002" w14:textId="049ACBAF" w:rsidR="00AF2891" w:rsidRPr="00E446E0" w:rsidRDefault="00A26B92" w:rsidP="00404A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6E0">
        <w:rPr>
          <w:rFonts w:ascii="Arial" w:hAnsi="Arial" w:cs="Arial"/>
          <w:color w:val="010000"/>
          <w:sz w:val="20"/>
        </w:rPr>
        <w:t>On March 08, 2024, Phuc Thinh Design Construction Trading Corporation announced Resolution No. 02/H</w:t>
      </w:r>
      <w:r w:rsidR="00E446E0" w:rsidRPr="00E446E0">
        <w:rPr>
          <w:rFonts w:ascii="Arial" w:hAnsi="Arial" w:cs="Arial"/>
          <w:color w:val="010000"/>
          <w:sz w:val="20"/>
        </w:rPr>
        <w:t>D</w:t>
      </w:r>
      <w:r w:rsidRPr="00E446E0">
        <w:rPr>
          <w:rFonts w:ascii="Arial" w:hAnsi="Arial" w:cs="Arial"/>
          <w:color w:val="010000"/>
          <w:sz w:val="20"/>
        </w:rPr>
        <w:t>QT/Q</w:t>
      </w:r>
      <w:r w:rsidR="00E446E0" w:rsidRPr="00E446E0">
        <w:rPr>
          <w:rFonts w:ascii="Arial" w:hAnsi="Arial" w:cs="Arial"/>
          <w:color w:val="010000"/>
          <w:sz w:val="20"/>
        </w:rPr>
        <w:t>D</w:t>
      </w:r>
      <w:r w:rsidRPr="00E446E0">
        <w:rPr>
          <w:rFonts w:ascii="Arial" w:hAnsi="Arial" w:cs="Arial"/>
          <w:color w:val="010000"/>
          <w:sz w:val="20"/>
        </w:rPr>
        <w:t>-2024 on promulgating the Regulation on information disclosure as follows:</w:t>
      </w:r>
    </w:p>
    <w:p w14:paraId="00000003" w14:textId="77777777" w:rsidR="00AF2891" w:rsidRPr="00E446E0" w:rsidRDefault="00A26B92" w:rsidP="00404A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6E0">
        <w:rPr>
          <w:rFonts w:ascii="Arial" w:hAnsi="Arial" w:cs="Arial"/>
          <w:color w:val="010000"/>
          <w:sz w:val="20"/>
        </w:rPr>
        <w:t>Article 1: Promulgate the “R</w:t>
      </w:r>
      <w:bookmarkStart w:id="0" w:name="_GoBack"/>
      <w:bookmarkEnd w:id="0"/>
      <w:r w:rsidRPr="00E446E0">
        <w:rPr>
          <w:rFonts w:ascii="Arial" w:hAnsi="Arial" w:cs="Arial"/>
          <w:color w:val="010000"/>
          <w:sz w:val="20"/>
        </w:rPr>
        <w:t>egulations on information disclosure of Phuc Thinh Design Construction Trading Corporation” along with this Resolution</w:t>
      </w:r>
    </w:p>
    <w:p w14:paraId="00000004" w14:textId="77777777" w:rsidR="00AF2891" w:rsidRPr="00E446E0" w:rsidRDefault="00A26B92" w:rsidP="00404A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6E0">
        <w:rPr>
          <w:rFonts w:ascii="Arial" w:hAnsi="Arial" w:cs="Arial"/>
          <w:color w:val="010000"/>
          <w:sz w:val="20"/>
        </w:rPr>
        <w:t>Article 2: This Resolution takes effect from the date of its signing.</w:t>
      </w:r>
    </w:p>
    <w:p w14:paraId="00000005" w14:textId="77777777" w:rsidR="00AF2891" w:rsidRPr="00E446E0" w:rsidRDefault="00A26B92" w:rsidP="00404A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E446E0">
        <w:rPr>
          <w:rFonts w:ascii="Arial" w:hAnsi="Arial" w:cs="Arial"/>
          <w:color w:val="010000"/>
          <w:sz w:val="20"/>
        </w:rPr>
        <w:t>Article 3: Members of the Board of Directors, the Supervisory Board, the Board of Management and Heads of related functional departments are responsible for the implementation of this Resolution.</w:t>
      </w:r>
    </w:p>
    <w:sectPr w:rsidR="00AF2891" w:rsidRPr="00E446E0" w:rsidSect="00A26B92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91"/>
    <w:rsid w:val="00404ABD"/>
    <w:rsid w:val="00A26B92"/>
    <w:rsid w:val="00AF2891"/>
    <w:rsid w:val="00E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336AF"/>
  <w15:docId w15:val="{86C4D487-D419-41D0-BDF8-A265310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pacing w:line="298" w:lineRule="auto"/>
      <w:ind w:firstLine="20"/>
    </w:pPr>
    <w:rPr>
      <w:rFonts w:ascii="Times New Roman" w:eastAsia="Times New Roman" w:hAnsi="Times New Roman" w:cs="Times New Roman"/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si9HgbrgewmV2AHNLNGvszu/gg==">CgMxLjAyCGguZ2pkZ3hzOAByITFFbEtfcFU3c1AzdWRkSnkyYVR4a2M4UzFEcXJxM3BucQ==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2024-03-11T04:22:00Z</dcterms:created>
  <dcterms:modified xsi:type="dcterms:W3CDTF">2024-03-12T04:07:00Z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4bb34565fc0d64211f3fed527d8b1c0ea3e8819d4c571524b9aa38810240fa11</vt:lpwstr>
  </property>
</Properties>
</file>