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0FFB" w14:textId="77777777" w:rsidR="00521974" w:rsidRPr="00D83E81" w:rsidRDefault="00CA7F49" w:rsidP="00CA7F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D83E81">
        <w:rPr>
          <w:rFonts w:ascii="Arial" w:hAnsi="Arial" w:cs="Arial"/>
          <w:b/>
          <w:color w:val="010000"/>
          <w:sz w:val="20"/>
        </w:rPr>
        <w:t>VHG: Board Resolution</w:t>
      </w:r>
    </w:p>
    <w:p w14:paraId="3A330FFC" w14:textId="22DED890" w:rsidR="00521974" w:rsidRPr="00D83E81" w:rsidRDefault="00CA7F49" w:rsidP="00CA7F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83E81">
        <w:rPr>
          <w:rFonts w:ascii="Arial" w:hAnsi="Arial" w:cs="Arial"/>
          <w:color w:val="010000"/>
          <w:sz w:val="20"/>
        </w:rPr>
        <w:t>On March 07</w:t>
      </w:r>
      <w:r w:rsidR="001E39FD" w:rsidRPr="00D83E81">
        <w:rPr>
          <w:rFonts w:ascii="Arial" w:hAnsi="Arial" w:cs="Arial"/>
          <w:color w:val="010000"/>
          <w:sz w:val="20"/>
        </w:rPr>
        <w:t>,</w:t>
      </w:r>
      <w:r w:rsidRPr="00D83E81">
        <w:rPr>
          <w:rFonts w:ascii="Arial" w:hAnsi="Arial" w:cs="Arial"/>
          <w:color w:val="010000"/>
          <w:sz w:val="20"/>
        </w:rPr>
        <w:t xml:space="preserve"> 2024, Viet Trung Nam Investment and Development Joint Stock Company announced Board Resolution No. 02/2024/QD-HDQT on convening the General Meeting of Shareholders 2024 as follows: </w:t>
      </w:r>
    </w:p>
    <w:p w14:paraId="3A330FFD" w14:textId="77777777" w:rsidR="00521974" w:rsidRPr="00D83E81" w:rsidRDefault="00CA7F49" w:rsidP="00CA7F4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83E81">
        <w:rPr>
          <w:rFonts w:ascii="Arial" w:hAnsi="Arial" w:cs="Arial"/>
          <w:color w:val="010000"/>
          <w:sz w:val="20"/>
        </w:rPr>
        <w:t>Article 1: Convene the Annual General Meeting of Shareholders 2024 of Viet Trung Nam Investment and Development Joint Stock Company, specifically as follows:</w:t>
      </w:r>
    </w:p>
    <w:p w14:paraId="3A330FFE" w14:textId="77777777" w:rsidR="00521974" w:rsidRPr="00D83E81" w:rsidRDefault="00CA7F49" w:rsidP="00CA7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83E81">
        <w:rPr>
          <w:rFonts w:ascii="Arial" w:hAnsi="Arial" w:cs="Arial"/>
          <w:color w:val="010000"/>
          <w:sz w:val="20"/>
        </w:rPr>
        <w:t>Record date to exercise the rights to attend the Annual General Meeting of Shareholders 2024 is March 27, 2024</w:t>
      </w:r>
    </w:p>
    <w:p w14:paraId="3A330FFF" w14:textId="77777777" w:rsidR="00521974" w:rsidRPr="00D83E81" w:rsidRDefault="00CA7F49" w:rsidP="00CA7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83E81">
        <w:rPr>
          <w:rFonts w:ascii="Arial" w:hAnsi="Arial" w:cs="Arial"/>
          <w:color w:val="010000"/>
          <w:sz w:val="20"/>
        </w:rPr>
        <w:t>Expected time: Specific time will be announced to the shareholders later.</w:t>
      </w:r>
    </w:p>
    <w:p w14:paraId="3A331000" w14:textId="77777777" w:rsidR="00521974" w:rsidRPr="00D83E81" w:rsidRDefault="00CA7F49" w:rsidP="00CA7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83E81">
        <w:rPr>
          <w:rFonts w:ascii="Arial" w:hAnsi="Arial" w:cs="Arial"/>
          <w:color w:val="010000"/>
          <w:sz w:val="20"/>
        </w:rPr>
        <w:t>Expected venue: Specific venue will be announced to the shareholders later.</w:t>
      </w:r>
    </w:p>
    <w:p w14:paraId="3A331001" w14:textId="77777777" w:rsidR="00521974" w:rsidRPr="00D83E81" w:rsidRDefault="00CA7F49" w:rsidP="00CA7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83E81">
        <w:rPr>
          <w:rFonts w:ascii="Arial" w:hAnsi="Arial" w:cs="Arial"/>
          <w:color w:val="010000"/>
          <w:sz w:val="20"/>
        </w:rPr>
        <w:t>Expected contents:</w:t>
      </w:r>
    </w:p>
    <w:p w14:paraId="3A331002" w14:textId="0EF8E6B7" w:rsidR="00521974" w:rsidRPr="00D83E81" w:rsidRDefault="00CA7F49" w:rsidP="00CA7F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83E81">
        <w:rPr>
          <w:rFonts w:ascii="Arial" w:hAnsi="Arial" w:cs="Arial"/>
          <w:color w:val="010000"/>
          <w:sz w:val="20"/>
        </w:rPr>
        <w:t xml:space="preserve">Annual contents to be submitted to the General Meeting of Shareholders (including: Report on production and business results in 2023, plan on production and business in 2023; Report of the Board of Directors in 2023; Report of the Supervisory Board in 2023; Audited </w:t>
      </w:r>
      <w:r w:rsidR="001E39FD" w:rsidRPr="00D83E81">
        <w:rPr>
          <w:rFonts w:ascii="Arial" w:hAnsi="Arial" w:cs="Arial"/>
          <w:color w:val="010000"/>
          <w:sz w:val="20"/>
        </w:rPr>
        <w:t>Financial Statements 20</w:t>
      </w:r>
      <w:r w:rsidRPr="00D83E81">
        <w:rPr>
          <w:rFonts w:ascii="Arial" w:hAnsi="Arial" w:cs="Arial"/>
          <w:color w:val="010000"/>
          <w:sz w:val="20"/>
        </w:rPr>
        <w:t>23);</w:t>
      </w:r>
    </w:p>
    <w:p w14:paraId="3A331003" w14:textId="77777777" w:rsidR="00521974" w:rsidRPr="00D83E81" w:rsidRDefault="00CA7F49" w:rsidP="00CA7F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83E81">
        <w:rPr>
          <w:rFonts w:ascii="Arial" w:hAnsi="Arial" w:cs="Arial"/>
          <w:color w:val="010000"/>
          <w:sz w:val="20"/>
        </w:rPr>
        <w:t>Other issues under the authorities of the General Meeting of Shareholders.</w:t>
      </w:r>
    </w:p>
    <w:p w14:paraId="3A331004" w14:textId="79FCFA57" w:rsidR="00521974" w:rsidRPr="00D83E81" w:rsidRDefault="00CA7F49" w:rsidP="00CA7F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83E81">
        <w:rPr>
          <w:rFonts w:ascii="Arial" w:hAnsi="Arial" w:cs="Arial"/>
          <w:color w:val="010000"/>
          <w:sz w:val="20"/>
        </w:rPr>
        <w:t xml:space="preserve">Article 2: The Board of Directors authorizes the Board of </w:t>
      </w:r>
      <w:r w:rsidR="00D83E81" w:rsidRPr="00D83E81">
        <w:rPr>
          <w:rFonts w:ascii="Arial" w:hAnsi="Arial" w:cs="Arial"/>
          <w:color w:val="010000"/>
          <w:sz w:val="20"/>
        </w:rPr>
        <w:t>Managers</w:t>
      </w:r>
      <w:r w:rsidRPr="00D83E81">
        <w:rPr>
          <w:rFonts w:ascii="Arial" w:hAnsi="Arial" w:cs="Arial"/>
          <w:color w:val="010000"/>
          <w:sz w:val="20"/>
        </w:rPr>
        <w:t xml:space="preserve"> to choose a specific time and </w:t>
      </w:r>
      <w:r w:rsidR="00D83E81" w:rsidRPr="00D83E81">
        <w:rPr>
          <w:rFonts w:ascii="Arial" w:hAnsi="Arial" w:cs="Arial"/>
          <w:color w:val="010000"/>
          <w:sz w:val="20"/>
        </w:rPr>
        <w:t>venue</w:t>
      </w:r>
      <w:r w:rsidRPr="00D83E81">
        <w:rPr>
          <w:rFonts w:ascii="Arial" w:hAnsi="Arial" w:cs="Arial"/>
          <w:color w:val="010000"/>
          <w:sz w:val="20"/>
        </w:rPr>
        <w:t xml:space="preserve"> and carry out procedures related to organizing the Annual General Meeting of Shareholders 2024. This Resolution takes effect on the date of its signing.</w:t>
      </w:r>
    </w:p>
    <w:sectPr w:rsidR="00521974" w:rsidRPr="00D83E81" w:rsidSect="00CA7F4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18FB"/>
    <w:multiLevelType w:val="multilevel"/>
    <w:tmpl w:val="FF14683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11016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728533B"/>
    <w:multiLevelType w:val="multilevel"/>
    <w:tmpl w:val="6FFC95F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A292F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45517429">
    <w:abstractNumId w:val="1"/>
  </w:num>
  <w:num w:numId="2" w16cid:durableId="10970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74"/>
    <w:rsid w:val="001E39FD"/>
    <w:rsid w:val="00521974"/>
    <w:rsid w:val="00CA7F49"/>
    <w:rsid w:val="00D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30FFB"/>
  <w15:docId w15:val="{C6660B50-7DE6-4D22-B1AC-81A69C44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01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016"/>
      <w:sz w:val="19"/>
      <w:szCs w:val="19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016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7" w:lineRule="auto"/>
    </w:pPr>
    <w:rPr>
      <w:rFonts w:ascii="Times New Roman" w:eastAsia="Times New Roman" w:hAnsi="Times New Roman" w:cs="Times New Roman"/>
      <w:color w:val="111016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color w:val="111016"/>
      <w:sz w:val="19"/>
      <w:szCs w:val="19"/>
    </w:rPr>
  </w:style>
  <w:style w:type="paragraph" w:customStyle="1" w:styleId="Vnbnnidung20">
    <w:name w:val="Văn bản nội dung (2)"/>
    <w:basedOn w:val="Normal"/>
    <w:link w:val="Vnbnnidung2"/>
    <w:pPr>
      <w:ind w:left="1340"/>
    </w:pPr>
    <w:rPr>
      <w:rFonts w:ascii="Times New Roman" w:eastAsia="Times New Roman" w:hAnsi="Times New Roman" w:cs="Times New Roman"/>
      <w:color w:val="111016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+vWfI1UMy+3o1jCNaH3kV2IFUw==">CgMxLjAyCGguZ2pkZ3hzOAByITFIUzczRGdEVDZIV3cyaHZjYnQwd2FEajA4OFM1dVJCUw==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1080</Characters>
  <Application>Microsoft Office Word</Application>
  <DocSecurity>0</DocSecurity>
  <Lines>18</Lines>
  <Paragraphs>11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4</cp:revision>
  <dcterms:created xsi:type="dcterms:W3CDTF">2024-03-11T04:33:00Z</dcterms:created>
  <dcterms:modified xsi:type="dcterms:W3CDTF">2024-03-11T23:52:00Z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05d6409b8b5c16f8c53397f3c13515c080a51c28419763a31065917be7a8b4be</vt:lpwstr>
  </property>
</Properties>
</file>