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502657A" w:rsidR="00370C22" w:rsidRPr="0041755B" w:rsidRDefault="0041755B" w:rsidP="00903A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1755B">
        <w:rPr>
          <w:rFonts w:ascii="Arial" w:hAnsi="Arial" w:cs="Arial"/>
          <w:b/>
          <w:color w:val="010000"/>
          <w:sz w:val="20"/>
        </w:rPr>
        <w:t>AAH</w:t>
      </w:r>
      <w:r w:rsidR="00244928" w:rsidRPr="0041755B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C3EAC37" w:rsidR="00370C22" w:rsidRPr="0041755B" w:rsidRDefault="00244928" w:rsidP="00903A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55B">
        <w:rPr>
          <w:rFonts w:ascii="Arial" w:hAnsi="Arial" w:cs="Arial"/>
          <w:color w:val="010000"/>
          <w:sz w:val="20"/>
        </w:rPr>
        <w:t xml:space="preserve">On March 08, 2024, </w:t>
      </w:r>
      <w:r w:rsidR="0041755B" w:rsidRPr="0041755B">
        <w:rPr>
          <w:rFonts w:ascii="Arial" w:hAnsi="Arial" w:cs="Arial"/>
          <w:color w:val="010000"/>
          <w:sz w:val="20"/>
        </w:rPr>
        <w:t xml:space="preserve">Hop </w:t>
      </w:r>
      <w:proofErr w:type="spellStart"/>
      <w:r w:rsidR="0041755B" w:rsidRPr="0041755B">
        <w:rPr>
          <w:rFonts w:ascii="Arial" w:hAnsi="Arial" w:cs="Arial"/>
          <w:color w:val="010000"/>
          <w:sz w:val="20"/>
        </w:rPr>
        <w:t>Nhat</w:t>
      </w:r>
      <w:proofErr w:type="spellEnd"/>
      <w:r w:rsidR="0041755B" w:rsidRPr="0041755B">
        <w:rPr>
          <w:rFonts w:ascii="Arial" w:hAnsi="Arial" w:cs="Arial"/>
          <w:color w:val="010000"/>
          <w:sz w:val="20"/>
        </w:rPr>
        <w:t xml:space="preserve"> Joint Stock Company</w:t>
      </w:r>
      <w:r w:rsidRPr="0041755B">
        <w:rPr>
          <w:rFonts w:ascii="Arial" w:hAnsi="Arial" w:cs="Arial"/>
          <w:color w:val="010000"/>
          <w:sz w:val="20"/>
        </w:rPr>
        <w:t xml:space="preserve"> announced Resolution No. 0803/2024/NQ-HDQT on the record date for the list of shareholders having </w:t>
      </w:r>
      <w:r w:rsidR="006B47DE" w:rsidRPr="0041755B">
        <w:rPr>
          <w:rFonts w:ascii="Arial" w:hAnsi="Arial" w:cs="Arial"/>
          <w:color w:val="010000"/>
          <w:sz w:val="20"/>
        </w:rPr>
        <w:t xml:space="preserve">the </w:t>
      </w:r>
      <w:r w:rsidRPr="0041755B">
        <w:rPr>
          <w:rFonts w:ascii="Arial" w:hAnsi="Arial" w:cs="Arial"/>
          <w:color w:val="010000"/>
          <w:sz w:val="20"/>
        </w:rPr>
        <w:t>right</w:t>
      </w:r>
      <w:r w:rsidR="00A0262C">
        <w:rPr>
          <w:rFonts w:ascii="Arial" w:hAnsi="Arial" w:cs="Arial"/>
          <w:color w:val="010000"/>
          <w:sz w:val="20"/>
        </w:rPr>
        <w:t>s</w:t>
      </w:r>
      <w:r w:rsidRPr="0041755B">
        <w:rPr>
          <w:rFonts w:ascii="Arial" w:hAnsi="Arial" w:cs="Arial"/>
          <w:color w:val="010000"/>
          <w:sz w:val="20"/>
        </w:rPr>
        <w:t xml:space="preserve"> to attend the Annual General Meeting of Shareholders 2024 as follows: </w:t>
      </w:r>
    </w:p>
    <w:p w14:paraId="00000003" w14:textId="0B4A15D8" w:rsidR="00370C22" w:rsidRPr="0041755B" w:rsidRDefault="00244928" w:rsidP="00903A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55B">
        <w:rPr>
          <w:rFonts w:ascii="Arial" w:hAnsi="Arial" w:cs="Arial"/>
          <w:color w:val="010000"/>
          <w:sz w:val="20"/>
        </w:rPr>
        <w:t>‎‎Article 1. Decide</w:t>
      </w:r>
      <w:r w:rsidR="0041755B">
        <w:rPr>
          <w:rFonts w:ascii="Arial" w:hAnsi="Arial" w:cs="Arial"/>
          <w:color w:val="010000"/>
          <w:sz w:val="20"/>
        </w:rPr>
        <w:t xml:space="preserve"> on</w:t>
      </w:r>
      <w:r w:rsidRPr="0041755B">
        <w:rPr>
          <w:rFonts w:ascii="Arial" w:hAnsi="Arial" w:cs="Arial"/>
          <w:color w:val="010000"/>
          <w:sz w:val="20"/>
        </w:rPr>
        <w:t xml:space="preserve"> the record date for the list of shareholders to attend the Annual General Meeting of Shareholders 2024 of the Company as follows:</w:t>
      </w:r>
    </w:p>
    <w:p w14:paraId="00000004" w14:textId="77777777" w:rsidR="00370C22" w:rsidRPr="0041755B" w:rsidRDefault="00244928" w:rsidP="00903A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55B">
        <w:rPr>
          <w:rFonts w:ascii="Arial" w:hAnsi="Arial" w:cs="Arial"/>
          <w:color w:val="010000"/>
          <w:sz w:val="20"/>
        </w:rPr>
        <w:t>Record date: March 29, 2024.</w:t>
      </w:r>
    </w:p>
    <w:p w14:paraId="00000005" w14:textId="77777777" w:rsidR="00370C22" w:rsidRPr="0041755B" w:rsidRDefault="00244928" w:rsidP="00903A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55B">
        <w:rPr>
          <w:rFonts w:ascii="Arial" w:hAnsi="Arial" w:cs="Arial"/>
          <w:color w:val="010000"/>
          <w:sz w:val="20"/>
        </w:rPr>
        <w:t>Expected time of the Meeting: April 24, 2024.</w:t>
      </w:r>
    </w:p>
    <w:p w14:paraId="00000006" w14:textId="77777777" w:rsidR="00370C22" w:rsidRPr="0041755B" w:rsidRDefault="00244928" w:rsidP="00903A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55B">
        <w:rPr>
          <w:rFonts w:ascii="Arial" w:hAnsi="Arial" w:cs="Arial"/>
          <w:color w:val="010000"/>
          <w:sz w:val="20"/>
        </w:rPr>
        <w:t>Meeting venue: The specific location will be announced in the invitation letter.</w:t>
      </w:r>
    </w:p>
    <w:p w14:paraId="00000007" w14:textId="6F692EF3" w:rsidR="00370C22" w:rsidRPr="0041755B" w:rsidRDefault="00244928" w:rsidP="00903A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55B">
        <w:rPr>
          <w:rFonts w:ascii="Arial" w:hAnsi="Arial" w:cs="Arial"/>
          <w:color w:val="010000"/>
          <w:sz w:val="20"/>
        </w:rPr>
        <w:t xml:space="preserve">‎‎Article 2. Assign the General Manager of the Company to carry out the </w:t>
      </w:r>
      <w:r w:rsidR="0041755B" w:rsidRPr="0041755B">
        <w:rPr>
          <w:rFonts w:ascii="Arial" w:hAnsi="Arial" w:cs="Arial"/>
          <w:color w:val="010000"/>
          <w:sz w:val="20"/>
        </w:rPr>
        <w:t xml:space="preserve">decisions approved by the Board of Directors </w:t>
      </w:r>
      <w:r w:rsidR="008362CE">
        <w:rPr>
          <w:rFonts w:ascii="Arial" w:hAnsi="Arial" w:cs="Arial"/>
          <w:color w:val="010000"/>
          <w:sz w:val="20"/>
        </w:rPr>
        <w:t>following</w:t>
      </w:r>
      <w:r w:rsidRPr="0041755B">
        <w:rPr>
          <w:rFonts w:ascii="Arial" w:hAnsi="Arial" w:cs="Arial"/>
          <w:color w:val="010000"/>
          <w:sz w:val="20"/>
        </w:rPr>
        <w:t xml:space="preserve"> the provisions of the law.</w:t>
      </w:r>
    </w:p>
    <w:p w14:paraId="00000008" w14:textId="77777777" w:rsidR="00370C22" w:rsidRPr="0041755B" w:rsidRDefault="00244928" w:rsidP="00903A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55B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9" w14:textId="313B1EE8" w:rsidR="00370C22" w:rsidRPr="0041755B" w:rsidRDefault="00244928" w:rsidP="00903A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55B">
        <w:rPr>
          <w:rFonts w:ascii="Arial" w:hAnsi="Arial" w:cs="Arial"/>
          <w:color w:val="010000"/>
          <w:sz w:val="20"/>
        </w:rPr>
        <w:t>Members of the Board of Directors, the Supervisory Board, the Board of Management of the Company</w:t>
      </w:r>
      <w:r w:rsidR="008362CE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41755B">
        <w:rPr>
          <w:rFonts w:ascii="Arial" w:hAnsi="Arial" w:cs="Arial"/>
          <w:color w:val="010000"/>
          <w:sz w:val="20"/>
        </w:rPr>
        <w:t xml:space="preserve"> and related departments and divisions are responsible for the implementation of this Resolution.</w:t>
      </w:r>
    </w:p>
    <w:sectPr w:rsidR="00370C22" w:rsidRPr="0041755B" w:rsidSect="0041755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67670"/>
    <w:multiLevelType w:val="multilevel"/>
    <w:tmpl w:val="8AFC733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22"/>
    <w:rsid w:val="00244928"/>
    <w:rsid w:val="00370C22"/>
    <w:rsid w:val="00377057"/>
    <w:rsid w:val="0041755B"/>
    <w:rsid w:val="006B47DE"/>
    <w:rsid w:val="008362CE"/>
    <w:rsid w:val="00903ABB"/>
    <w:rsid w:val="00A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47B8F"/>
  <w15:docId w15:val="{7AE4295C-0EAA-4AFA-884A-CD675E35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/>
      <w:strike w:val="0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1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30"/>
      <w:szCs w:val="3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9"/>
      <w:szCs w:val="9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mallCaps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B38lX8K6YGQyXFoYJ/oJgAtICw==">CgMxLjA4AHIhMVFlUTRmRXo2Qi1PRDVUNEJkTFNHaWp6bWtGSHViYUJq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820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Quynh Trang</cp:lastModifiedBy>
  <cp:revision>6</cp:revision>
  <dcterms:created xsi:type="dcterms:W3CDTF">2024-03-12T02:03:00Z</dcterms:created>
  <dcterms:modified xsi:type="dcterms:W3CDTF">2024-03-13T08:22:00Z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abfc8c8dfa74fb47a96a758cf11d523a5c42c3f058eec94a976c35e8c137584c</vt:lpwstr>
  </property>
</Properties>
</file>