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2D7C2" w14:textId="77777777" w:rsidR="0059091B" w:rsidRPr="00463FFC" w:rsidRDefault="00A62EBC" w:rsidP="00A62EBC">
      <w:pPr>
        <w:pBdr>
          <w:top w:val="nil"/>
          <w:left w:val="nil"/>
          <w:bottom w:val="nil"/>
          <w:right w:val="nil"/>
          <w:between w:val="nil"/>
        </w:pBdr>
        <w:tabs>
          <w:tab w:val="left" w:pos="366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63FFC">
        <w:rPr>
          <w:rFonts w:ascii="Arial" w:hAnsi="Arial" w:cs="Arial"/>
          <w:b/>
          <w:color w:val="010000"/>
          <w:sz w:val="20"/>
        </w:rPr>
        <w:t>ANT: Board Decision</w:t>
      </w:r>
    </w:p>
    <w:p w14:paraId="491BFC00" w14:textId="5F449254" w:rsidR="0059091B" w:rsidRPr="00463FFC" w:rsidRDefault="00A62EBC" w:rsidP="00A62EBC">
      <w:pPr>
        <w:pBdr>
          <w:top w:val="nil"/>
          <w:left w:val="nil"/>
          <w:bottom w:val="nil"/>
          <w:right w:val="nil"/>
          <w:between w:val="nil"/>
        </w:pBdr>
        <w:tabs>
          <w:tab w:val="left" w:pos="36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3FFC">
        <w:rPr>
          <w:rFonts w:ascii="Arial" w:hAnsi="Arial" w:cs="Arial"/>
          <w:color w:val="010000"/>
          <w:sz w:val="20"/>
        </w:rPr>
        <w:t xml:space="preserve">On March 08, 2024, An Giang Fruit - Vegetables &amp; Foodstuff Joint Stock Company announced </w:t>
      </w:r>
      <w:r w:rsidR="00463FFC" w:rsidRPr="00463FFC">
        <w:rPr>
          <w:rFonts w:ascii="Arial" w:hAnsi="Arial" w:cs="Arial"/>
          <w:color w:val="010000"/>
          <w:sz w:val="20"/>
        </w:rPr>
        <w:t>Decision</w:t>
      </w:r>
      <w:r w:rsidRPr="00463FFC">
        <w:rPr>
          <w:rFonts w:ascii="Arial" w:hAnsi="Arial" w:cs="Arial"/>
          <w:color w:val="010000"/>
          <w:sz w:val="20"/>
        </w:rPr>
        <w:t xml:space="preserve"> No. 02/2024/QD-CTHDQT on approving the 2nd adjustment of the plan to use capital obtained from the public offering of shares in 2022 as follows:</w:t>
      </w:r>
    </w:p>
    <w:p w14:paraId="519F73A0" w14:textId="77777777" w:rsidR="0059091B" w:rsidRPr="00463FFC" w:rsidRDefault="00A62EBC" w:rsidP="00A62E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3FFC">
        <w:rPr>
          <w:rFonts w:ascii="Arial" w:hAnsi="Arial" w:cs="Arial"/>
          <w:color w:val="010000"/>
          <w:sz w:val="20"/>
        </w:rPr>
        <w:t>Article 1: The Board of Directors approved the 2nd adjustment of the plan to use capital obtained from the public offering of shares in 2022 as follows:</w:t>
      </w:r>
    </w:p>
    <w:p w14:paraId="6D23A2FB" w14:textId="77777777" w:rsidR="0059091B" w:rsidRPr="00463FFC" w:rsidRDefault="00A62EBC" w:rsidP="00A62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63FFC">
        <w:rPr>
          <w:rFonts w:ascii="Arial" w:hAnsi="Arial" w:cs="Arial"/>
          <w:color w:val="010000"/>
          <w:sz w:val="20"/>
        </w:rPr>
        <w:t>The proceeds from the public offering: VND 60,000,000,000</w:t>
      </w:r>
    </w:p>
    <w:p w14:paraId="0B305991" w14:textId="18E722BE" w:rsidR="0059091B" w:rsidRPr="00463FFC" w:rsidRDefault="00A62EBC" w:rsidP="00A62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63FFC">
        <w:rPr>
          <w:rFonts w:ascii="Arial" w:hAnsi="Arial" w:cs="Arial"/>
          <w:color w:val="010000"/>
          <w:sz w:val="20"/>
        </w:rPr>
        <w:t>Remaining unused amount</w:t>
      </w:r>
      <w:r w:rsidR="00463FFC" w:rsidRPr="00463FFC">
        <w:rPr>
          <w:rFonts w:ascii="Arial" w:hAnsi="Arial" w:cs="Arial"/>
          <w:color w:val="010000"/>
          <w:sz w:val="20"/>
        </w:rPr>
        <w:t>:</w:t>
      </w:r>
      <w:r w:rsidRPr="00463FFC">
        <w:rPr>
          <w:rFonts w:ascii="Arial" w:hAnsi="Arial" w:cs="Arial"/>
          <w:color w:val="010000"/>
          <w:sz w:val="20"/>
        </w:rPr>
        <w:t xml:space="preserve"> VND 6,357,915,350, </w:t>
      </w:r>
      <w:r w:rsidR="00463FFC" w:rsidRPr="00463FFC">
        <w:rPr>
          <w:rFonts w:ascii="Arial" w:hAnsi="Arial" w:cs="Arial"/>
          <w:color w:val="010000"/>
          <w:sz w:val="20"/>
        </w:rPr>
        <w:t xml:space="preserve">will be </w:t>
      </w:r>
      <w:r w:rsidRPr="00463FFC">
        <w:rPr>
          <w:rFonts w:ascii="Arial" w:hAnsi="Arial" w:cs="Arial"/>
          <w:color w:val="010000"/>
          <w:sz w:val="20"/>
        </w:rPr>
        <w:t>adjusted for allocation as follows:</w:t>
      </w:r>
    </w:p>
    <w:tbl>
      <w:tblPr>
        <w:tblStyle w:val="a"/>
        <w:tblW w:w="5000" w:type="pct"/>
        <w:jc w:val="center"/>
        <w:tblLook w:val="0000" w:firstRow="0" w:lastRow="0" w:firstColumn="0" w:lastColumn="0" w:noHBand="0" w:noVBand="0"/>
      </w:tblPr>
      <w:tblGrid>
        <w:gridCol w:w="535"/>
        <w:gridCol w:w="2210"/>
        <w:gridCol w:w="1481"/>
        <w:gridCol w:w="2433"/>
        <w:gridCol w:w="538"/>
        <w:gridCol w:w="2723"/>
        <w:gridCol w:w="2550"/>
        <w:gridCol w:w="1479"/>
      </w:tblGrid>
      <w:tr w:rsidR="0059091B" w:rsidRPr="00463FFC" w14:paraId="439FA1B9" w14:textId="77777777" w:rsidTr="00223F87">
        <w:trPr>
          <w:jc w:val="center"/>
        </w:trPr>
        <w:tc>
          <w:tcPr>
            <w:tcW w:w="2387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8D62F" w14:textId="77777777" w:rsidR="0059091B" w:rsidRPr="00223F87" w:rsidRDefault="00A62EBC" w:rsidP="0022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23F87">
              <w:rPr>
                <w:rFonts w:ascii="Arial" w:hAnsi="Arial" w:cs="Arial"/>
                <w:b/>
                <w:color w:val="010000"/>
                <w:sz w:val="20"/>
              </w:rPr>
              <w:t>Approved plan</w:t>
            </w: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D9FFD" w14:textId="055A0988" w:rsidR="0059091B" w:rsidRPr="00223F87" w:rsidRDefault="00A62EBC" w:rsidP="0022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23F87">
              <w:rPr>
                <w:rFonts w:ascii="Arial" w:hAnsi="Arial" w:cs="Arial"/>
                <w:b/>
                <w:color w:val="010000"/>
                <w:sz w:val="20"/>
              </w:rPr>
              <w:t>Adjusted plan</w:t>
            </w:r>
          </w:p>
        </w:tc>
      </w:tr>
      <w:tr w:rsidR="0059091B" w:rsidRPr="00463FFC" w14:paraId="0AB99160" w14:textId="77777777" w:rsidTr="00223F87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C16F0" w14:textId="77777777" w:rsidR="0059091B" w:rsidRPr="00223F87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23F87">
              <w:rPr>
                <w:rFonts w:ascii="Arial" w:hAnsi="Arial" w:cs="Arial"/>
                <w:b/>
                <w:color w:val="010000"/>
                <w:sz w:val="20"/>
              </w:rPr>
              <w:t>No.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8E223" w14:textId="77777777" w:rsidR="0059091B" w:rsidRPr="00223F87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23F87">
              <w:rPr>
                <w:rFonts w:ascii="Arial" w:hAnsi="Arial" w:cs="Arial"/>
                <w:b/>
                <w:color w:val="010000"/>
                <w:sz w:val="20"/>
              </w:rPr>
              <w:t>Content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8103C" w14:textId="77777777" w:rsidR="0059091B" w:rsidRPr="00223F87" w:rsidRDefault="00A62EBC" w:rsidP="0022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23F87">
              <w:rPr>
                <w:rFonts w:ascii="Arial" w:hAnsi="Arial" w:cs="Arial"/>
                <w:b/>
                <w:color w:val="010000"/>
                <w:sz w:val="20"/>
              </w:rPr>
              <w:t>Remaining payment amount (VND)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3BE7E" w14:textId="401FA031" w:rsidR="0059091B" w:rsidRPr="00223F87" w:rsidRDefault="00223F87" w:rsidP="0022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0000"/>
                <w:sz w:val="20"/>
              </w:rPr>
              <w:t>Payment date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FA271" w14:textId="77777777" w:rsidR="0059091B" w:rsidRPr="00223F87" w:rsidRDefault="00A62EBC" w:rsidP="0022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23F87">
              <w:rPr>
                <w:rFonts w:ascii="Arial" w:hAnsi="Arial" w:cs="Arial"/>
                <w:b/>
                <w:color w:val="010000"/>
                <w:sz w:val="20"/>
              </w:rPr>
              <w:t>No.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7AB82" w14:textId="77777777" w:rsidR="0059091B" w:rsidRPr="00223F87" w:rsidRDefault="00A62EBC" w:rsidP="0022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23F87">
              <w:rPr>
                <w:rFonts w:ascii="Arial" w:hAnsi="Arial" w:cs="Arial"/>
                <w:b/>
                <w:color w:val="010000"/>
                <w:sz w:val="20"/>
              </w:rPr>
              <w:t>Content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B67A1" w14:textId="77777777" w:rsidR="0059091B" w:rsidRPr="00223F87" w:rsidRDefault="00A62EBC" w:rsidP="0022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23F87">
              <w:rPr>
                <w:rFonts w:ascii="Arial" w:hAnsi="Arial" w:cs="Arial"/>
                <w:b/>
                <w:color w:val="010000"/>
                <w:sz w:val="20"/>
              </w:rPr>
              <w:t>Remaining payment amount (VND)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35751" w14:textId="01572208" w:rsidR="0059091B" w:rsidRPr="00223F87" w:rsidRDefault="00223F87" w:rsidP="0022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0000"/>
                <w:sz w:val="20"/>
              </w:rPr>
              <w:t>Payment date</w:t>
            </w:r>
          </w:p>
        </w:tc>
      </w:tr>
      <w:tr w:rsidR="0059091B" w:rsidRPr="00463FFC" w14:paraId="33A840BC" w14:textId="77777777" w:rsidTr="00223F87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AC647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54054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Payment for buying input materials of the Company (including dragon fruit, corn, mango</w:t>
            </w:r>
            <w:proofErr w:type="gramStart"/>
            <w:r w:rsidRPr="00463FFC">
              <w:rPr>
                <w:rFonts w:ascii="Arial" w:hAnsi="Arial" w:cs="Arial"/>
                <w:color w:val="010000"/>
                <w:sz w:val="20"/>
              </w:rPr>
              <w:t>,...</w:t>
            </w:r>
            <w:proofErr w:type="gram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and other materials). Expected as follows: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18247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6,357,915,350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F9444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7D090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918AE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0D848210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Payment for buying input materials of the Company (including dragon fruit, corn, mango</w:t>
            </w:r>
            <w:proofErr w:type="gramStart"/>
            <w:r w:rsidRPr="00463FFC">
              <w:rPr>
                <w:rFonts w:ascii="Arial" w:hAnsi="Arial" w:cs="Arial"/>
                <w:color w:val="010000"/>
                <w:sz w:val="20"/>
              </w:rPr>
              <w:t>,...</w:t>
            </w:r>
            <w:proofErr w:type="gram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and other materials). Expected as follows: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E51CA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1C149225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6,357,915,350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74E29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50BE67FD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</w:tr>
      <w:tr w:rsidR="0059091B" w:rsidRPr="00463FFC" w14:paraId="6884BE1C" w14:textId="77777777" w:rsidTr="00223F87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82E62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84763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the supplier Ba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Nong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Supplies Joint Stock Company on the purchase of dragon fruit and mango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75603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3,504,945,600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BA201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2F64E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FBE12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</w:t>
            </w:r>
          </w:p>
          <w:p w14:paraId="7BDB60B3" w14:textId="1FE8882B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supplier Nguyen Minh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Canh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on the purchase of </w:t>
            </w:r>
            <w:r w:rsidR="00463FFC">
              <w:rPr>
                <w:rFonts w:ascii="Arial" w:hAnsi="Arial" w:cs="Arial"/>
                <w:color w:val="010000"/>
                <w:sz w:val="20"/>
              </w:rPr>
              <w:t>green soybean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99AA8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</w:t>
            </w:r>
          </w:p>
          <w:p w14:paraId="334EDA9A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1,360,000,000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508EE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Adjusted to: </w:t>
            </w:r>
          </w:p>
          <w:p w14:paraId="6ED47B22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</w:tr>
      <w:tr w:rsidR="0059091B" w:rsidRPr="00463FFC" w14:paraId="4C70FBAF" w14:textId="77777777" w:rsidTr="00223F87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E34A1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lastRenderedPageBreak/>
              <w:t>1.2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5D303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Thinh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An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Agricultural Service Cooperative supplier on the purchase of mango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D01B8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1,240,581,250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7AB57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4E4A0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3948F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</w:t>
            </w:r>
          </w:p>
          <w:p w14:paraId="74C701E5" w14:textId="7E074103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supplier Nguyen Van Lam for the purchase of </w:t>
            </w:r>
            <w:r w:rsidR="00463FFC">
              <w:rPr>
                <w:rFonts w:ascii="Arial" w:hAnsi="Arial" w:cs="Arial"/>
                <w:color w:val="010000"/>
                <w:sz w:val="20"/>
              </w:rPr>
              <w:t>green soybean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0A721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 1,500,000,000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8570E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</w:t>
            </w:r>
          </w:p>
          <w:p w14:paraId="1B70AB86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</w:tr>
      <w:tr w:rsidR="0059091B" w:rsidRPr="00463FFC" w14:paraId="01F7A745" w14:textId="77777777" w:rsidTr="00223F87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457C5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7E952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supplier Nguyen Si Tien on the purchase of mango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ED6F0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1,500,000,000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8A19C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CB137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7791F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</w:t>
            </w:r>
          </w:p>
          <w:p w14:paraId="3E2E9AEA" w14:textId="3C9934F6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supplier Tran Hung Tri on the purchase of </w:t>
            </w:r>
            <w:r w:rsidR="00463FFC">
              <w:rPr>
                <w:rFonts w:ascii="Arial" w:hAnsi="Arial" w:cs="Arial"/>
                <w:color w:val="010000"/>
                <w:sz w:val="20"/>
              </w:rPr>
              <w:t>green soybean</w:t>
            </w:r>
            <w:r w:rsidRPr="00463FFC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9D834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 900,000,000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80A86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</w:t>
            </w:r>
          </w:p>
          <w:p w14:paraId="5BE88308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</w:tr>
      <w:tr w:rsidR="0059091B" w:rsidRPr="00463FFC" w14:paraId="6813FCCD" w14:textId="77777777" w:rsidTr="00223F87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8C1FC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691B3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supplier Le Hung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Em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for the purchase of young corn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076DD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112,338,500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CD945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Q4/2023 - Q1/2024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815DD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BAB68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</w:t>
            </w:r>
          </w:p>
          <w:p w14:paraId="200B92BE" w14:textId="39BCFF38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supplier Le Hung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Em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for the purchase of </w:t>
            </w:r>
            <w:r w:rsidR="00463FFC">
              <w:rPr>
                <w:rFonts w:ascii="Arial" w:hAnsi="Arial" w:cs="Arial"/>
                <w:color w:val="010000"/>
                <w:sz w:val="20"/>
              </w:rPr>
              <w:t>green soybean</w:t>
            </w:r>
            <w:r w:rsidRPr="00463FFC">
              <w:rPr>
                <w:rFonts w:ascii="Arial" w:hAnsi="Arial" w:cs="Arial"/>
                <w:color w:val="010000"/>
                <w:sz w:val="20"/>
              </w:rPr>
              <w:t>, young corn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95451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 1,357,334,100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4AAB3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Adjusted to:</w:t>
            </w:r>
          </w:p>
          <w:p w14:paraId="344577DC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</w:tr>
      <w:tr w:rsidR="0059091B" w:rsidRPr="00463FFC" w14:paraId="201B1980" w14:textId="77777777" w:rsidTr="00223F87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6220E" w14:textId="77777777" w:rsidR="0059091B" w:rsidRPr="00463FFC" w:rsidRDefault="0059091B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56E44" w14:textId="77777777" w:rsidR="0059091B" w:rsidRPr="00463FFC" w:rsidRDefault="0059091B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41837" w14:textId="77777777" w:rsidR="0059091B" w:rsidRPr="00463FFC" w:rsidRDefault="0059091B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1FD60" w14:textId="77777777" w:rsidR="0059091B" w:rsidRPr="00463FFC" w:rsidRDefault="0059091B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22E67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1.5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B2027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2D8D3FE0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Payment to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Thinh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An </w:t>
            </w:r>
            <w:proofErr w:type="spellStart"/>
            <w:r w:rsidRPr="00463FFC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463FFC">
              <w:rPr>
                <w:rFonts w:ascii="Arial" w:hAnsi="Arial" w:cs="Arial"/>
                <w:color w:val="010000"/>
                <w:sz w:val="20"/>
              </w:rPr>
              <w:t xml:space="preserve"> Agricultural Service Cooperative supplier on the purchase of mango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847B3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 xml:space="preserve">Unchanged </w:t>
            </w:r>
          </w:p>
          <w:p w14:paraId="6A4350E7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1,240,581,250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39492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Unchanged</w:t>
            </w:r>
          </w:p>
          <w:p w14:paraId="59E77908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Q1/2024 - Q2/2024</w:t>
            </w:r>
          </w:p>
        </w:tc>
      </w:tr>
      <w:tr w:rsidR="0059091B" w:rsidRPr="00463FFC" w14:paraId="34F8C9A5" w14:textId="77777777" w:rsidTr="00223F87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E0510" w14:textId="77777777" w:rsidR="0059091B" w:rsidRPr="00463FFC" w:rsidRDefault="0059091B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50E2F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DCC9C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6,357,915,350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F449A" w14:textId="77777777" w:rsidR="0059091B" w:rsidRPr="00463FFC" w:rsidRDefault="0059091B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7B02C" w14:textId="77777777" w:rsidR="0059091B" w:rsidRPr="00463FFC" w:rsidRDefault="0059091B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E54DC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A63B3" w14:textId="77777777" w:rsidR="0059091B" w:rsidRPr="00463FFC" w:rsidRDefault="00A62EBC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3FFC">
              <w:rPr>
                <w:rFonts w:ascii="Arial" w:hAnsi="Arial" w:cs="Arial"/>
                <w:color w:val="010000"/>
                <w:sz w:val="20"/>
              </w:rPr>
              <w:t>6,357,915,350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F9375" w14:textId="77777777" w:rsidR="0059091B" w:rsidRPr="00463FFC" w:rsidRDefault="0059091B" w:rsidP="00A6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75C8620" w14:textId="2FA39C92" w:rsidR="0059091B" w:rsidRPr="00463FFC" w:rsidRDefault="00A62EBC" w:rsidP="00A62E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3FFC">
        <w:rPr>
          <w:rFonts w:ascii="Arial" w:hAnsi="Arial" w:cs="Arial"/>
          <w:color w:val="010000"/>
          <w:sz w:val="20"/>
        </w:rPr>
        <w:t>Article 2: Members of the Board of Directors, the Board of Management</w:t>
      </w:r>
      <w:r w:rsidR="00693B0D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463FFC">
        <w:rPr>
          <w:rFonts w:ascii="Arial" w:hAnsi="Arial" w:cs="Arial"/>
          <w:color w:val="010000"/>
          <w:sz w:val="20"/>
        </w:rPr>
        <w:t xml:space="preserve"> and related departments of the Company are responsible for the implementation of this Decision.</w:t>
      </w:r>
    </w:p>
    <w:p w14:paraId="43924288" w14:textId="77777777" w:rsidR="0059091B" w:rsidRPr="00463FFC" w:rsidRDefault="00A62EBC" w:rsidP="00A62E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3FFC">
        <w:rPr>
          <w:rFonts w:ascii="Arial" w:hAnsi="Arial" w:cs="Arial"/>
          <w:color w:val="010000"/>
          <w:sz w:val="20"/>
        </w:rPr>
        <w:t>The Resolution takes effect from the date of its signing.</w:t>
      </w:r>
    </w:p>
    <w:sectPr w:rsidR="0059091B" w:rsidRPr="00463FFC" w:rsidSect="00A62EBC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252C8"/>
    <w:multiLevelType w:val="multilevel"/>
    <w:tmpl w:val="955C7F3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B"/>
    <w:rsid w:val="00223F87"/>
    <w:rsid w:val="00463FFC"/>
    <w:rsid w:val="0059091B"/>
    <w:rsid w:val="00693B0D"/>
    <w:rsid w:val="00A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67505"/>
  <w15:docId w15:val="{0520B0F5-769F-4A81-A954-642852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310" w:lineRule="auto"/>
      <w:ind w:left="6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i3wkVq+p5FlPiZYmDrznYAAyug==">CgMxLjA4AHIhMWh6c3Q3b1BwUVd3dXd6X1BoT09JVWRjbmRaUHVLUW1D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2149</Characters>
  <Application>Microsoft Office Word</Application>
  <DocSecurity>0</DocSecurity>
  <Lines>133</Lines>
  <Paragraphs>80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2024-03-12T03:32:00Z</dcterms:created>
  <dcterms:modified xsi:type="dcterms:W3CDTF">2024-03-13T08:24:00Z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c7879fb5e13a9d927c664c6b63901d2a4a6556a302a9262c4eb880d0206ad2f9</vt:lpwstr>
  </property>
</Properties>
</file>