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F66D" w14:textId="77777777" w:rsidR="00B22F68" w:rsidRPr="00980F91" w:rsidRDefault="00073E8C" w:rsidP="000B318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0F91">
        <w:rPr>
          <w:rFonts w:ascii="Arial" w:hAnsi="Arial" w:cs="Arial"/>
          <w:b/>
          <w:color w:val="010000"/>
          <w:sz w:val="20"/>
        </w:rPr>
        <w:t>GND: Board Resolution</w:t>
      </w:r>
    </w:p>
    <w:p w14:paraId="57309467" w14:textId="77777777" w:rsidR="00B22F68" w:rsidRPr="00980F91" w:rsidRDefault="00073E8C" w:rsidP="000B318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On March 8, 2024, Dong </w:t>
      </w:r>
      <w:proofErr w:type="spellStart"/>
      <w:r w:rsidRPr="00980F91">
        <w:rPr>
          <w:rFonts w:ascii="Arial" w:hAnsi="Arial" w:cs="Arial"/>
          <w:color w:val="010000"/>
          <w:sz w:val="20"/>
        </w:rPr>
        <w:t>Nai</w:t>
      </w:r>
      <w:proofErr w:type="spellEnd"/>
      <w:r w:rsidRPr="00980F91">
        <w:rPr>
          <w:rFonts w:ascii="Arial" w:hAnsi="Arial" w:cs="Arial"/>
          <w:color w:val="010000"/>
          <w:sz w:val="20"/>
        </w:rPr>
        <w:t xml:space="preserve"> Brick </w:t>
      </w:r>
      <w:proofErr w:type="gramStart"/>
      <w:r w:rsidRPr="00980F91">
        <w:rPr>
          <w:rFonts w:ascii="Arial" w:hAnsi="Arial" w:cs="Arial"/>
          <w:color w:val="010000"/>
          <w:sz w:val="20"/>
        </w:rPr>
        <w:t>And</w:t>
      </w:r>
      <w:proofErr w:type="gramEnd"/>
      <w:r w:rsidRPr="00980F91">
        <w:rPr>
          <w:rFonts w:ascii="Arial" w:hAnsi="Arial" w:cs="Arial"/>
          <w:color w:val="010000"/>
          <w:sz w:val="20"/>
        </w:rPr>
        <w:t xml:space="preserve"> Tile Corporation announced Resolution No. 04-2024/NQ-HDQT on the Report on production and business results in 2023 and the organization plan of the Annual General Meeting of Shareholders 2024 as follows:</w:t>
      </w:r>
    </w:p>
    <w:p w14:paraId="7DBA2754" w14:textId="77777777" w:rsidR="00B22F68" w:rsidRPr="00980F91" w:rsidRDefault="00073E8C" w:rsidP="000B318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Article 1: Approve the audited Report on production and business results in 2023</w:t>
      </w:r>
    </w:p>
    <w:tbl>
      <w:tblPr>
        <w:tblStyle w:val="a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259"/>
        <w:gridCol w:w="1170"/>
        <w:gridCol w:w="1466"/>
        <w:gridCol w:w="1798"/>
        <w:gridCol w:w="1798"/>
      </w:tblGrid>
      <w:tr w:rsidR="00B22F68" w:rsidRPr="00980F91" w14:paraId="68049904" w14:textId="77777777" w:rsidTr="00980F91">
        <w:trPr>
          <w:jc w:val="right"/>
        </w:trPr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3C1A4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8A1CB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3D432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047EB" w14:textId="202B9776" w:rsidR="00B22F68" w:rsidRPr="00980F91" w:rsidRDefault="00980F91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406B2" w14:textId="79E685C4" w:rsidR="00B22F68" w:rsidRPr="00980F91" w:rsidRDefault="00980F91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Results/Plan (%)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1AC1C" w14:textId="29A531F2" w:rsidR="00B22F68" w:rsidRPr="00980F91" w:rsidRDefault="00980F91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eastAsia="Arial" w:hAnsi="Arial" w:cs="Arial"/>
                <w:color w:val="010000"/>
                <w:sz w:val="20"/>
                <w:szCs w:val="20"/>
              </w:rPr>
              <w:t>2023 Results/2022 Results (%)</w:t>
            </w:r>
          </w:p>
        </w:tc>
      </w:tr>
      <w:tr w:rsidR="00B22F68" w:rsidRPr="00980F91" w14:paraId="53AE9832" w14:textId="77777777" w:rsidTr="00980F91">
        <w:trPr>
          <w:jc w:val="right"/>
        </w:trPr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F2F68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A7369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A59B1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230,000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F86EA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247,439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7678B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107,58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C239A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66,85</w:t>
            </w:r>
          </w:p>
        </w:tc>
      </w:tr>
      <w:tr w:rsidR="00B22F68" w:rsidRPr="00980F91" w14:paraId="6787CF46" w14:textId="77777777" w:rsidTr="00980F91">
        <w:trPr>
          <w:jc w:val="right"/>
        </w:trPr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19A6A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DD60E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9D988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30,035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B3FC0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43,397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980A5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144,49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8EFE4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70,53</w:t>
            </w:r>
          </w:p>
        </w:tc>
      </w:tr>
      <w:tr w:rsidR="00B22F68" w:rsidRPr="00980F91" w14:paraId="2546FC0C" w14:textId="77777777" w:rsidTr="00980F91">
        <w:trPr>
          <w:jc w:val="right"/>
        </w:trPr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79B47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CCD61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FF33B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24,028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2F4FA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34,532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CECCB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143,72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4F6A6" w14:textId="77777777" w:rsidR="00B22F68" w:rsidRPr="00980F91" w:rsidRDefault="00073E8C" w:rsidP="0007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0F91">
              <w:rPr>
                <w:rFonts w:ascii="Arial" w:hAnsi="Arial" w:cs="Arial"/>
                <w:color w:val="010000"/>
                <w:sz w:val="20"/>
              </w:rPr>
              <w:t>70,40</w:t>
            </w:r>
          </w:p>
        </w:tc>
      </w:tr>
    </w:tbl>
    <w:p w14:paraId="2F40259D" w14:textId="77777777" w:rsidR="00B22F68" w:rsidRPr="00980F91" w:rsidRDefault="00073E8C" w:rsidP="000B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Results of implementing the production and business plan in 2023:</w:t>
      </w:r>
    </w:p>
    <w:p w14:paraId="4AEFB5ED" w14:textId="77777777" w:rsidR="00B22F68" w:rsidRPr="00980F91" w:rsidRDefault="00073E8C" w:rsidP="000B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Revenue: Reach 107.58% compared to the plan; Reach 66.85% compared to 2022 </w:t>
      </w:r>
    </w:p>
    <w:p w14:paraId="69232048" w14:textId="77777777" w:rsidR="00B22F68" w:rsidRPr="00980F91" w:rsidRDefault="00073E8C" w:rsidP="000B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Profit from production and business: Reach 144.49% compared to the plan; Reach 70.53% compared to 2022 </w:t>
      </w:r>
    </w:p>
    <w:p w14:paraId="039A6C89" w14:textId="77A421C3" w:rsidR="00B22F68" w:rsidRPr="00980F91" w:rsidRDefault="00073E8C" w:rsidP="000B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Article 2: Approve the plan </w:t>
      </w:r>
      <w:r w:rsidR="000B318F">
        <w:rPr>
          <w:rFonts w:ascii="Arial" w:hAnsi="Arial" w:cs="Arial"/>
          <w:color w:val="010000"/>
          <w:sz w:val="20"/>
        </w:rPr>
        <w:t>to convene</w:t>
      </w:r>
      <w:r w:rsidRPr="00980F91">
        <w:rPr>
          <w:rFonts w:ascii="Arial" w:hAnsi="Arial" w:cs="Arial"/>
          <w:color w:val="010000"/>
          <w:sz w:val="20"/>
        </w:rPr>
        <w:t xml:space="preserve"> the Annual General Meeting 2024:</w:t>
      </w:r>
    </w:p>
    <w:p w14:paraId="56427958" w14:textId="6EB03CC8" w:rsidR="00B22F68" w:rsidRPr="00980F91" w:rsidRDefault="000B318F" w:rsidP="000B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073E8C" w:rsidRPr="00980F91">
        <w:rPr>
          <w:rFonts w:ascii="Arial" w:hAnsi="Arial" w:cs="Arial"/>
          <w:color w:val="010000"/>
          <w:sz w:val="20"/>
        </w:rPr>
        <w:t>ecord date to attend the Annual General Meeting 2024: March 29, 2024</w:t>
      </w:r>
    </w:p>
    <w:p w14:paraId="4F35F9F0" w14:textId="77777777" w:rsidR="00B22F68" w:rsidRPr="00980F91" w:rsidRDefault="00073E8C" w:rsidP="000B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Time: Morning, Thursday, April 25, 2024.</w:t>
      </w:r>
    </w:p>
    <w:p w14:paraId="64C24546" w14:textId="349C5E59" w:rsidR="00B22F68" w:rsidRPr="00980F91" w:rsidRDefault="00073E8C" w:rsidP="000B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Venue: Thang </w:t>
      </w:r>
      <w:proofErr w:type="spellStart"/>
      <w:r w:rsidRPr="00980F91">
        <w:rPr>
          <w:rFonts w:ascii="Arial" w:hAnsi="Arial" w:cs="Arial"/>
          <w:color w:val="010000"/>
          <w:sz w:val="20"/>
        </w:rPr>
        <w:t>Loi</w:t>
      </w:r>
      <w:proofErr w:type="spellEnd"/>
      <w:r w:rsidRPr="00980F91">
        <w:rPr>
          <w:rFonts w:ascii="Arial" w:hAnsi="Arial" w:cs="Arial"/>
          <w:color w:val="010000"/>
          <w:sz w:val="20"/>
        </w:rPr>
        <w:t xml:space="preserve"> (Victory) Hotel, No. 14 Vo Van Tan</w:t>
      </w:r>
      <w:r w:rsidR="000B318F">
        <w:rPr>
          <w:rFonts w:ascii="Arial" w:hAnsi="Arial" w:cs="Arial"/>
          <w:color w:val="010000"/>
          <w:sz w:val="20"/>
        </w:rPr>
        <w:t xml:space="preserve"> Road</w:t>
      </w:r>
      <w:r w:rsidRPr="00980F91">
        <w:rPr>
          <w:rFonts w:ascii="Arial" w:hAnsi="Arial" w:cs="Arial"/>
          <w:color w:val="010000"/>
          <w:sz w:val="20"/>
        </w:rPr>
        <w:t>, District 3, Ho Chi Minh City.</w:t>
      </w:r>
    </w:p>
    <w:p w14:paraId="0BE88D83" w14:textId="77777777" w:rsidR="00B22F68" w:rsidRPr="00980F91" w:rsidRDefault="00073E8C" w:rsidP="000B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Article 3: Other issues.</w:t>
      </w:r>
    </w:p>
    <w:p w14:paraId="73899076" w14:textId="77777777" w:rsidR="00B22F68" w:rsidRPr="00980F91" w:rsidRDefault="00073E8C" w:rsidP="000B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Agree on the clay mine compensation plan submitted by the Executive Board.</w:t>
      </w:r>
    </w:p>
    <w:p w14:paraId="7F77EFB5" w14:textId="11F6C98A" w:rsidR="00B22F68" w:rsidRPr="00980F91" w:rsidRDefault="00073E8C" w:rsidP="000B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 xml:space="preserve">Article 4: This </w:t>
      </w:r>
      <w:r w:rsidR="000B318F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980F9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3733E1E0" w14:textId="73E8177A" w:rsidR="00B22F68" w:rsidRPr="00980F91" w:rsidRDefault="00073E8C" w:rsidP="000B31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0F91">
        <w:rPr>
          <w:rFonts w:ascii="Arial" w:hAnsi="Arial" w:cs="Arial"/>
          <w:color w:val="010000"/>
          <w:sz w:val="20"/>
        </w:rPr>
        <w:t>Mem</w:t>
      </w:r>
      <w:r w:rsidR="000B318F">
        <w:rPr>
          <w:rFonts w:ascii="Arial" w:hAnsi="Arial" w:cs="Arial"/>
          <w:color w:val="010000"/>
          <w:sz w:val="20"/>
        </w:rPr>
        <w:t>bers of the Board of Directors and Executive Board</w:t>
      </w:r>
      <w:r w:rsidRPr="00980F91">
        <w:rPr>
          <w:rFonts w:ascii="Arial" w:hAnsi="Arial" w:cs="Arial"/>
          <w:color w:val="010000"/>
          <w:sz w:val="20"/>
        </w:rPr>
        <w:t xml:space="preserve"> and relevant departments of Dong </w:t>
      </w:r>
      <w:proofErr w:type="spellStart"/>
      <w:r w:rsidRPr="00980F91">
        <w:rPr>
          <w:rFonts w:ascii="Arial" w:hAnsi="Arial" w:cs="Arial"/>
          <w:color w:val="010000"/>
          <w:sz w:val="20"/>
        </w:rPr>
        <w:t>Nai</w:t>
      </w:r>
      <w:proofErr w:type="spellEnd"/>
      <w:r w:rsidRPr="00980F91">
        <w:rPr>
          <w:rFonts w:ascii="Arial" w:hAnsi="Arial" w:cs="Arial"/>
          <w:color w:val="010000"/>
          <w:sz w:val="20"/>
        </w:rPr>
        <w:t xml:space="preserve"> Brick </w:t>
      </w:r>
      <w:proofErr w:type="gramStart"/>
      <w:r w:rsidRPr="00980F91">
        <w:rPr>
          <w:rFonts w:ascii="Arial" w:hAnsi="Arial" w:cs="Arial"/>
          <w:color w:val="010000"/>
          <w:sz w:val="20"/>
        </w:rPr>
        <w:t>And</w:t>
      </w:r>
      <w:proofErr w:type="gramEnd"/>
      <w:r w:rsidRPr="00980F91">
        <w:rPr>
          <w:rFonts w:ascii="Arial" w:hAnsi="Arial" w:cs="Arial"/>
          <w:color w:val="010000"/>
          <w:sz w:val="20"/>
        </w:rPr>
        <w:t xml:space="preserve"> Tile Corporation are responsible for implementing this Resolution.</w:t>
      </w:r>
    </w:p>
    <w:sectPr w:rsidR="00B22F68" w:rsidRPr="00980F91" w:rsidSect="00073E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963"/>
    <w:multiLevelType w:val="multilevel"/>
    <w:tmpl w:val="1E5408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53306"/>
    <w:multiLevelType w:val="multilevel"/>
    <w:tmpl w:val="AAAE5C5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B3100"/>
    <w:multiLevelType w:val="multilevel"/>
    <w:tmpl w:val="46D820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68"/>
    <w:rsid w:val="00073E8C"/>
    <w:rsid w:val="000B318F"/>
    <w:rsid w:val="00980F91"/>
    <w:rsid w:val="00B22F68"/>
    <w:rsid w:val="00C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C109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90"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after="50"/>
      <w:ind w:left="870"/>
    </w:pPr>
    <w:rPr>
      <w:rFonts w:ascii="Arial" w:eastAsia="Arial" w:hAnsi="Arial" w:cs="Arial"/>
      <w:sz w:val="9"/>
      <w:szCs w:val="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after="90"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c8HhO9o8qS+J0/oiIohf5sgkg==">CgMxLjA4AHIhMWw1STZxV1U2NDI2a2pqV1p6YnFWU2d6WnZhaHJQRTlC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2024-03-13T03:19:00Z</dcterms:created>
  <dcterms:modified xsi:type="dcterms:W3CDTF">2024-03-13T03:19:00Z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326fb27aa5323d044d36543d85219bc3079a745c9d607ae85ad698f6a7e87dc5</vt:lpwstr>
  </property>
</Properties>
</file>