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43DC1" w:rsidRPr="00C97ABB" w:rsidRDefault="00FB1309" w:rsidP="007652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97ABB">
        <w:rPr>
          <w:rFonts w:ascii="Arial" w:hAnsi="Arial" w:cs="Arial"/>
          <w:b/>
          <w:color w:val="010000"/>
          <w:sz w:val="20"/>
        </w:rPr>
        <w:t>THM: Board Resolution</w:t>
      </w:r>
      <w:bookmarkStart w:id="0" w:name="_GoBack"/>
      <w:bookmarkEnd w:id="0"/>
    </w:p>
    <w:p w14:paraId="00000002" w14:textId="77777777" w:rsidR="00843DC1" w:rsidRPr="00C97ABB" w:rsidRDefault="00FB1309" w:rsidP="007652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7ABB">
        <w:rPr>
          <w:rFonts w:ascii="Arial" w:hAnsi="Arial" w:cs="Arial"/>
          <w:color w:val="010000"/>
          <w:sz w:val="20"/>
        </w:rPr>
        <w:t>On March 8, 2024, Tu Hai Ha Nam Joint Stock Company announced Resolution No. 03/2024/NQ-HDQT on convening the Annual General Meeting of Shareholders 2024 as follows:</w:t>
      </w:r>
    </w:p>
    <w:p w14:paraId="00000003" w14:textId="77777777" w:rsidR="00843DC1" w:rsidRPr="00C97ABB" w:rsidRDefault="00FB1309" w:rsidP="007652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7ABB">
        <w:rPr>
          <w:rFonts w:ascii="Arial" w:hAnsi="Arial" w:cs="Arial"/>
          <w:color w:val="010000"/>
          <w:sz w:val="20"/>
        </w:rPr>
        <w:t>‎‎Article 1. Convene the Annual General Meeting of Shareholders 2024 of Tu Hai Ha Nam Joint Stock Company as follows:</w:t>
      </w:r>
    </w:p>
    <w:p w14:paraId="00000004" w14:textId="77777777" w:rsidR="00843DC1" w:rsidRPr="00C97ABB" w:rsidRDefault="00FB1309" w:rsidP="00765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7ABB">
        <w:rPr>
          <w:rFonts w:ascii="Arial" w:hAnsi="Arial" w:cs="Arial"/>
          <w:color w:val="010000"/>
          <w:sz w:val="20"/>
        </w:rPr>
        <w:t>The record date to exercise the rights to attend the Annual General Meeting of Shareholders 2024: March 29, 2024</w:t>
      </w:r>
    </w:p>
    <w:p w14:paraId="00000005" w14:textId="77777777" w:rsidR="00843DC1" w:rsidRPr="00C97ABB" w:rsidRDefault="00FB1309" w:rsidP="00765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7ABB">
        <w:rPr>
          <w:rFonts w:ascii="Arial" w:hAnsi="Arial" w:cs="Arial"/>
          <w:color w:val="010000"/>
          <w:sz w:val="20"/>
        </w:rPr>
        <w:t>Ex-Dividend Date: March 28, 2024</w:t>
      </w:r>
    </w:p>
    <w:p w14:paraId="00000006" w14:textId="77777777" w:rsidR="00843DC1" w:rsidRPr="00C97ABB" w:rsidRDefault="00FB1309" w:rsidP="00765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7ABB">
        <w:rPr>
          <w:rFonts w:ascii="Arial" w:hAnsi="Arial" w:cs="Arial"/>
          <w:color w:val="010000"/>
          <w:sz w:val="20"/>
        </w:rPr>
        <w:t>Expected meeting time: April 26, 2024</w:t>
      </w:r>
    </w:p>
    <w:p w14:paraId="00000007" w14:textId="3E970DFC" w:rsidR="00843DC1" w:rsidRPr="00C97ABB" w:rsidRDefault="00FB1309" w:rsidP="007652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7ABB">
        <w:rPr>
          <w:rFonts w:ascii="Arial" w:hAnsi="Arial" w:cs="Arial"/>
          <w:color w:val="010000"/>
          <w:sz w:val="20"/>
        </w:rPr>
        <w:t>Venue: headquarters of Tu Hai Ha Nam Joint Stock Company - Dinh Hamlet, Luong Trang Village, Liem Tiet Commune, Phu Ly City, Ha Nam Province, Vietnam</w:t>
      </w:r>
    </w:p>
    <w:p w14:paraId="00000008" w14:textId="77777777" w:rsidR="00843DC1" w:rsidRPr="00C97ABB" w:rsidRDefault="00FB1309" w:rsidP="007652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7ABB">
        <w:rPr>
          <w:rFonts w:ascii="Arial" w:hAnsi="Arial" w:cs="Arial"/>
          <w:color w:val="010000"/>
          <w:sz w:val="20"/>
        </w:rPr>
        <w:t>‎‎Article 2. Assign the Chair of the Board of Directors to implement the works related to the organization of the Annual General Meeting of Shareholders 2024.</w:t>
      </w:r>
    </w:p>
    <w:p w14:paraId="00000009" w14:textId="77777777" w:rsidR="00843DC1" w:rsidRPr="00C97ABB" w:rsidRDefault="00FB1309" w:rsidP="007652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97ABB">
        <w:rPr>
          <w:rFonts w:ascii="Arial" w:hAnsi="Arial" w:cs="Arial"/>
          <w:color w:val="010000"/>
          <w:sz w:val="20"/>
        </w:rPr>
        <w:t>‎‎Article 3. This Resolution takes effect from the date of its signing. The Board of Directors, the Board of Managers, and relevant departments are responsible for implementing this Resolution.</w:t>
      </w:r>
    </w:p>
    <w:p w14:paraId="49125520" w14:textId="77777777" w:rsidR="0076522A" w:rsidRPr="00C97ABB" w:rsidRDefault="0076522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76522A" w:rsidRPr="00C97ABB" w:rsidSect="00FB130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2BEF"/>
    <w:multiLevelType w:val="multilevel"/>
    <w:tmpl w:val="6BECAB7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C1"/>
    <w:rsid w:val="0076522A"/>
    <w:rsid w:val="00843DC1"/>
    <w:rsid w:val="00C97ABB"/>
    <w:rsid w:val="00F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AE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9B0E1A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" w:line="319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line="276" w:lineRule="auto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9B0E1A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9B0E1A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60" w:line="319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line="276" w:lineRule="auto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9B0E1A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+3ofG//a8dTHhY90C8/sYqkHcw==">CgMxLjA4AHIhMUJ6OHdQd1hZV250RDRGd3psXzAxU21INjVSbF9xYmw5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2024-03-12T04:18:00Z</dcterms:created>
  <dcterms:modified xsi:type="dcterms:W3CDTF">2024-03-13T03:31:00Z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503f944423d0185c379e8bf3903ec43f574114340f07893d5f9e463753e14591</vt:lpwstr>
  </property>
</Properties>
</file>