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32EF31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CC620E" w:rsidRPr="009A16A4">
        <w:rPr>
          <w:rFonts w:ascii="Arial" w:hAnsi="Arial" w:cs="Arial"/>
          <w:b/>
          <w:color w:val="010000"/>
          <w:sz w:val="20"/>
        </w:rPr>
        <w:t>N</w:t>
      </w:r>
      <w:r w:rsidR="007E52A2">
        <w:rPr>
          <w:rFonts w:ascii="Arial" w:hAnsi="Arial" w:cs="Arial"/>
          <w:b/>
          <w:color w:val="010000"/>
          <w:sz w:val="20"/>
        </w:rPr>
        <w:t>otice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118A662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C24C97">
        <w:rPr>
          <w:rFonts w:ascii="Arial" w:hAnsi="Arial" w:cs="Arial"/>
          <w:color w:val="010000"/>
          <w:sz w:val="20"/>
        </w:rPr>
        <w:t>Vu Quang</w:t>
      </w:r>
      <w:r w:rsidR="00BB27B6">
        <w:rPr>
          <w:rFonts w:ascii="Arial" w:hAnsi="Arial" w:cs="Arial"/>
          <w:color w:val="010000"/>
          <w:sz w:val="20"/>
        </w:rPr>
        <w:t xml:space="preserve"> Co. Ltd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5F38A1D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A25F4C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7D2A4FB0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Quach To Dung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68541EA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Member of B.O.D</w:t>
      </w:r>
    </w:p>
    <w:p w14:paraId="00000012" w14:textId="7E29311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Chair of the B.O.D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475B641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BB27B6">
        <w:rPr>
          <w:rFonts w:ascii="Arial" w:hAnsi="Arial" w:cs="Arial"/>
          <w:color w:val="010000"/>
          <w:sz w:val="20"/>
        </w:rPr>
        <w:t>2</w:t>
      </w:r>
      <w:r w:rsidR="00C24C97">
        <w:rPr>
          <w:rFonts w:ascii="Arial" w:hAnsi="Arial" w:cs="Arial"/>
          <w:color w:val="010000"/>
          <w:sz w:val="20"/>
        </w:rPr>
        <w:t>3</w:t>
      </w:r>
      <w:r w:rsidR="00A25F4C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666</w:t>
      </w:r>
      <w:r w:rsidR="00BB27B6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153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BB27B6">
        <w:rPr>
          <w:rFonts w:ascii="Arial" w:hAnsi="Arial" w:cs="Arial"/>
          <w:color w:val="010000"/>
          <w:sz w:val="20"/>
        </w:rPr>
        <w:t>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C24C97">
        <w:rPr>
          <w:rFonts w:ascii="Arial" w:hAnsi="Arial" w:cs="Arial"/>
          <w:color w:val="010000"/>
          <w:sz w:val="20"/>
        </w:rPr>
        <w:t>95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FB66CA1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3C50EE9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BB27B6">
        <w:rPr>
          <w:rFonts w:ascii="Arial" w:hAnsi="Arial" w:cs="Arial"/>
          <w:color w:val="010000"/>
          <w:sz w:val="20"/>
        </w:rPr>
        <w:t>4</w:t>
      </w:r>
      <w:r w:rsidRPr="009A16A4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969</w:t>
      </w:r>
      <w:r w:rsidR="00BB27B6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892</w:t>
      </w:r>
      <w:r w:rsidRPr="009A16A4">
        <w:rPr>
          <w:rFonts w:ascii="Arial" w:hAnsi="Arial" w:cs="Arial"/>
          <w:color w:val="010000"/>
          <w:sz w:val="20"/>
        </w:rPr>
        <w:t xml:space="preserve"> shares</w:t>
      </w:r>
    </w:p>
    <w:p w14:paraId="0000001B" w14:textId="096394EE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transaction value (calculated according to par value): VND </w:t>
      </w:r>
      <w:r w:rsidR="00BB27B6">
        <w:rPr>
          <w:rFonts w:ascii="Arial" w:hAnsi="Arial" w:cs="Arial"/>
          <w:color w:val="010000"/>
          <w:sz w:val="20"/>
        </w:rPr>
        <w:t>4</w:t>
      </w:r>
      <w:r w:rsidR="00C24C97">
        <w:rPr>
          <w:rFonts w:ascii="Arial" w:hAnsi="Arial" w:cs="Arial"/>
          <w:color w:val="010000"/>
          <w:sz w:val="20"/>
        </w:rPr>
        <w:t>9</w:t>
      </w:r>
      <w:r w:rsidR="00BB27B6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698</w:t>
      </w:r>
      <w:r w:rsidR="00BB27B6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92</w:t>
      </w:r>
      <w:r w:rsidR="00BB27B6">
        <w:rPr>
          <w:rFonts w:ascii="Arial" w:hAnsi="Arial" w:cs="Arial"/>
          <w:color w:val="010000"/>
          <w:sz w:val="20"/>
        </w:rPr>
        <w:t>0</w:t>
      </w:r>
      <w:r w:rsidRPr="009A16A4">
        <w:rPr>
          <w:rFonts w:ascii="Arial" w:hAnsi="Arial" w:cs="Arial"/>
          <w:color w:val="010000"/>
          <w:sz w:val="20"/>
        </w:rPr>
        <w:t>,000</w:t>
      </w:r>
    </w:p>
    <w:p w14:paraId="0000001C" w14:textId="7562CA35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number and rate of shares/fund certificates/covered warrants owned after conducting the transaction: </w:t>
      </w:r>
      <w:r w:rsidR="00BB27B6">
        <w:rPr>
          <w:rFonts w:ascii="Arial" w:hAnsi="Arial" w:cs="Arial"/>
          <w:color w:val="010000"/>
          <w:sz w:val="20"/>
        </w:rPr>
        <w:t>2</w:t>
      </w:r>
      <w:r w:rsidR="00C24C97">
        <w:rPr>
          <w:rFonts w:ascii="Arial" w:hAnsi="Arial" w:cs="Arial"/>
          <w:color w:val="010000"/>
          <w:sz w:val="20"/>
        </w:rPr>
        <w:t>8</w:t>
      </w:r>
      <w:r w:rsidRPr="009A16A4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636</w:t>
      </w:r>
      <w:r w:rsidR="00BB27B6">
        <w:rPr>
          <w:rFonts w:ascii="Arial" w:hAnsi="Arial" w:cs="Arial"/>
          <w:color w:val="010000"/>
          <w:sz w:val="20"/>
        </w:rPr>
        <w:t>,</w:t>
      </w:r>
      <w:r w:rsidR="00C24C97">
        <w:rPr>
          <w:rFonts w:ascii="Arial" w:hAnsi="Arial" w:cs="Arial"/>
          <w:color w:val="010000"/>
          <w:sz w:val="20"/>
        </w:rPr>
        <w:t>045</w:t>
      </w:r>
      <w:r w:rsidRPr="009A16A4">
        <w:rPr>
          <w:rFonts w:ascii="Arial" w:hAnsi="Arial" w:cs="Arial"/>
          <w:color w:val="010000"/>
          <w:sz w:val="20"/>
        </w:rPr>
        <w:t xml:space="preserve"> shares (</w:t>
      </w:r>
      <w:r w:rsidR="00BB27B6">
        <w:rPr>
          <w:rFonts w:ascii="Arial" w:hAnsi="Arial" w:cs="Arial"/>
          <w:color w:val="010000"/>
          <w:sz w:val="20"/>
        </w:rPr>
        <w:t>4</w:t>
      </w:r>
      <w:r w:rsidR="00A25F4C">
        <w:rPr>
          <w:rFonts w:ascii="Arial" w:hAnsi="Arial" w:cs="Arial"/>
          <w:color w:val="010000"/>
          <w:sz w:val="20"/>
        </w:rPr>
        <w:t>.</w:t>
      </w:r>
      <w:r w:rsidR="00C24C97">
        <w:rPr>
          <w:rFonts w:ascii="Arial" w:hAnsi="Arial" w:cs="Arial"/>
          <w:color w:val="010000"/>
          <w:sz w:val="20"/>
        </w:rPr>
        <w:t>95</w:t>
      </w:r>
      <w:r w:rsidRPr="009A16A4">
        <w:rPr>
          <w:rFonts w:ascii="Arial" w:hAnsi="Arial" w:cs="Arial"/>
          <w:color w:val="010000"/>
          <w:sz w:val="20"/>
        </w:rPr>
        <w:t>% after capital increase)</w:t>
      </w:r>
    </w:p>
    <w:p w14:paraId="0000001D" w14:textId="60F996A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purpose: Exercise the rights to buy additional issued shares </w:t>
      </w:r>
      <w:r w:rsidR="007E52A2">
        <w:rPr>
          <w:rFonts w:ascii="Arial" w:hAnsi="Arial" w:cs="Arial"/>
          <w:color w:val="010000"/>
          <w:sz w:val="20"/>
        </w:rPr>
        <w:t>to outstanding</w:t>
      </w:r>
      <w:r w:rsidRPr="009A16A4">
        <w:rPr>
          <w:rFonts w:ascii="Arial" w:hAnsi="Arial" w:cs="Arial"/>
          <w:color w:val="010000"/>
          <w:sz w:val="20"/>
        </w:rPr>
        <w:t xml:space="preserve"> shareholders.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lastRenderedPageBreak/>
        <w:t>Transaction method: Exercise the rights to buy at depository member where accounts were opened and at the Office in Ho Chi Minh City of Viet Nam Thuong Tin Commercial Joint Stock Bank</w:t>
      </w:r>
    </w:p>
    <w:p w14:paraId="0000001F" w14:textId="7FF32B1A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</w:t>
      </w:r>
      <w:r w:rsidR="007E52A2">
        <w:rPr>
          <w:rFonts w:ascii="Arial" w:hAnsi="Arial" w:cs="Arial"/>
          <w:color w:val="010000"/>
          <w:sz w:val="20"/>
        </w:rPr>
        <w:t>exercise period</w:t>
      </w:r>
      <w:r w:rsidRPr="009A16A4">
        <w:rPr>
          <w:rFonts w:ascii="Arial" w:hAnsi="Arial" w:cs="Arial"/>
          <w:color w:val="010000"/>
          <w:sz w:val="20"/>
        </w:rPr>
        <w:t xml:space="preserve">: from March </w:t>
      </w:r>
      <w:r w:rsidR="00A25F4C">
        <w:rPr>
          <w:rFonts w:ascii="Arial" w:hAnsi="Arial" w:cs="Arial"/>
          <w:color w:val="010000"/>
          <w:sz w:val="20"/>
        </w:rPr>
        <w:t>14</w:t>
      </w:r>
      <w:r w:rsidRPr="009A16A4">
        <w:rPr>
          <w:rFonts w:ascii="Arial" w:hAnsi="Arial" w:cs="Arial"/>
          <w:color w:val="010000"/>
          <w:sz w:val="20"/>
        </w:rPr>
        <w:t>, 2024 to March 22,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</w:t>
      </w:r>
      <w:bookmarkStart w:id="0" w:name="_GoBack"/>
      <w:bookmarkEnd w:id="0"/>
      <w:r w:rsidRPr="009A16A4">
        <w:rPr>
          <w:rFonts w:ascii="Arial" w:hAnsi="Arial" w:cs="Arial"/>
          <w:color w:val="010000"/>
          <w:sz w:val="20"/>
        </w:rPr>
        <w:t>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7E52A2"/>
    <w:rsid w:val="00992F5C"/>
    <w:rsid w:val="009A16A4"/>
    <w:rsid w:val="00A25F4C"/>
    <w:rsid w:val="00B068A8"/>
    <w:rsid w:val="00BB27B6"/>
    <w:rsid w:val="00C24C97"/>
    <w:rsid w:val="00CC620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71A687-BDE9-4909-ABA4-E7D2010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7</cp:revision>
  <dcterms:created xsi:type="dcterms:W3CDTF">2024-03-13T01:28:00Z</dcterms:created>
  <dcterms:modified xsi:type="dcterms:W3CDTF">2024-03-13T01:52:00Z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