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92805" w:rsidRPr="005A6F40" w:rsidRDefault="007733FA" w:rsidP="00B81675">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5A6F40">
        <w:rPr>
          <w:rFonts w:ascii="Arial" w:hAnsi="Arial" w:cs="Arial"/>
          <w:b/>
          <w:color w:val="010000"/>
          <w:sz w:val="20"/>
        </w:rPr>
        <w:t>CAG: Board Resolution</w:t>
      </w:r>
    </w:p>
    <w:p w14:paraId="00000002" w14:textId="65189534" w:rsidR="00692805" w:rsidRPr="005A6F40" w:rsidRDefault="007733FA" w:rsidP="00B8167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A6F40">
        <w:rPr>
          <w:rFonts w:ascii="Arial" w:hAnsi="Arial" w:cs="Arial"/>
          <w:color w:val="010000"/>
          <w:sz w:val="20"/>
        </w:rPr>
        <w:t xml:space="preserve">On March 12, 2024, An Giang Port Joint-Stock Company announced Board Resolution No. 12/NQ-HDQT on </w:t>
      </w:r>
      <w:r w:rsidR="00B81675">
        <w:rPr>
          <w:rFonts w:ascii="Arial" w:hAnsi="Arial" w:cs="Arial"/>
          <w:color w:val="010000"/>
          <w:sz w:val="20"/>
        </w:rPr>
        <w:t>convening</w:t>
      </w:r>
      <w:r w:rsidRPr="005A6F40">
        <w:rPr>
          <w:rFonts w:ascii="Arial" w:hAnsi="Arial" w:cs="Arial"/>
          <w:color w:val="010000"/>
          <w:sz w:val="20"/>
        </w:rPr>
        <w:t xml:space="preserve"> the Annual </w:t>
      </w:r>
      <w:r w:rsidR="00B81675">
        <w:rPr>
          <w:rFonts w:ascii="Arial" w:hAnsi="Arial" w:cs="Arial"/>
          <w:color w:val="010000"/>
          <w:sz w:val="20"/>
        </w:rPr>
        <w:t>General Meeting</w:t>
      </w:r>
      <w:r w:rsidRPr="005A6F40">
        <w:rPr>
          <w:rFonts w:ascii="Arial" w:hAnsi="Arial" w:cs="Arial"/>
          <w:color w:val="010000"/>
          <w:sz w:val="20"/>
        </w:rPr>
        <w:t xml:space="preserve"> 2024 and implementing contracts and transactions between the Company and businesses and affiliated </w:t>
      </w:r>
      <w:r w:rsidR="00A63484" w:rsidRPr="005A6F40">
        <w:rPr>
          <w:rFonts w:ascii="Arial" w:hAnsi="Arial" w:cs="Arial"/>
          <w:color w:val="010000"/>
          <w:sz w:val="20"/>
        </w:rPr>
        <w:t>persons</w:t>
      </w:r>
      <w:r w:rsidRPr="005A6F40">
        <w:rPr>
          <w:rFonts w:ascii="Arial" w:hAnsi="Arial" w:cs="Arial"/>
          <w:color w:val="010000"/>
          <w:sz w:val="20"/>
        </w:rPr>
        <w:t xml:space="preserve"> as follows:</w:t>
      </w:r>
    </w:p>
    <w:p w14:paraId="00000003" w14:textId="15BBBC89" w:rsidR="00692805" w:rsidRPr="005A6F40" w:rsidRDefault="007733FA" w:rsidP="00B8167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A6F40">
        <w:rPr>
          <w:rFonts w:ascii="Arial" w:hAnsi="Arial" w:cs="Arial"/>
          <w:color w:val="010000"/>
          <w:sz w:val="20"/>
        </w:rPr>
        <w:t>Article 1. The Board of Directors of the Company agr</w:t>
      </w:r>
      <w:r w:rsidR="00B81675">
        <w:rPr>
          <w:rFonts w:ascii="Arial" w:hAnsi="Arial" w:cs="Arial"/>
          <w:color w:val="010000"/>
          <w:sz w:val="20"/>
        </w:rPr>
        <w:t>eed on the date and agenda to convene</w:t>
      </w:r>
      <w:r w:rsidRPr="005A6F40">
        <w:rPr>
          <w:rFonts w:ascii="Arial" w:hAnsi="Arial" w:cs="Arial"/>
          <w:color w:val="010000"/>
          <w:sz w:val="20"/>
        </w:rPr>
        <w:t xml:space="preserve"> the Annual </w:t>
      </w:r>
      <w:r w:rsidR="00B81675">
        <w:rPr>
          <w:rFonts w:ascii="Arial" w:hAnsi="Arial" w:cs="Arial"/>
          <w:color w:val="010000"/>
          <w:sz w:val="20"/>
        </w:rPr>
        <w:t>General Meeting</w:t>
      </w:r>
      <w:r w:rsidRPr="005A6F40">
        <w:rPr>
          <w:rFonts w:ascii="Arial" w:hAnsi="Arial" w:cs="Arial"/>
          <w:color w:val="010000"/>
          <w:sz w:val="20"/>
        </w:rPr>
        <w:t xml:space="preserve"> 2024 of </w:t>
      </w:r>
      <w:proofErr w:type="gramStart"/>
      <w:r w:rsidRPr="005A6F40">
        <w:rPr>
          <w:rFonts w:ascii="Arial" w:hAnsi="Arial" w:cs="Arial"/>
          <w:color w:val="010000"/>
          <w:sz w:val="20"/>
        </w:rPr>
        <w:t>An</w:t>
      </w:r>
      <w:proofErr w:type="gramEnd"/>
      <w:r w:rsidRPr="005A6F40">
        <w:rPr>
          <w:rFonts w:ascii="Arial" w:hAnsi="Arial" w:cs="Arial"/>
          <w:color w:val="010000"/>
          <w:sz w:val="20"/>
        </w:rPr>
        <w:t xml:space="preserve"> Giang Port Joint-Stock Company, as follows:</w:t>
      </w:r>
    </w:p>
    <w:p w14:paraId="00000004" w14:textId="77777777" w:rsidR="00692805" w:rsidRPr="005A6F40" w:rsidRDefault="007733FA" w:rsidP="00B81675">
      <w:pPr>
        <w:numPr>
          <w:ilvl w:val="0"/>
          <w:numId w:val="2"/>
        </w:numPr>
        <w:pBdr>
          <w:top w:val="nil"/>
          <w:left w:val="nil"/>
          <w:bottom w:val="nil"/>
          <w:right w:val="nil"/>
          <w:between w:val="nil"/>
        </w:pBdr>
        <w:tabs>
          <w:tab w:val="left" w:pos="450"/>
          <w:tab w:val="left" w:pos="897"/>
          <w:tab w:val="left" w:pos="9700"/>
        </w:tabs>
        <w:spacing w:after="120" w:line="360" w:lineRule="auto"/>
        <w:jc w:val="both"/>
        <w:rPr>
          <w:rFonts w:ascii="Arial" w:eastAsia="Arial" w:hAnsi="Arial" w:cs="Arial"/>
          <w:color w:val="010000"/>
          <w:sz w:val="20"/>
          <w:szCs w:val="20"/>
        </w:rPr>
      </w:pPr>
      <w:r w:rsidRPr="005A6F40">
        <w:rPr>
          <w:rFonts w:ascii="Arial" w:hAnsi="Arial" w:cs="Arial"/>
          <w:color w:val="010000"/>
          <w:sz w:val="20"/>
        </w:rPr>
        <w:t xml:space="preserve">Record date for the list of shareholders attending the Meeting: </w:t>
      </w:r>
    </w:p>
    <w:p w14:paraId="00000005" w14:textId="6DB9CE7E" w:rsidR="00692805" w:rsidRPr="005A6F40" w:rsidRDefault="007733FA" w:rsidP="00B8167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A6F40">
        <w:rPr>
          <w:rFonts w:ascii="Arial" w:hAnsi="Arial" w:cs="Arial"/>
          <w:color w:val="010000"/>
          <w:sz w:val="20"/>
        </w:rPr>
        <w:t>Record date: April 02, 2024.</w:t>
      </w:r>
    </w:p>
    <w:p w14:paraId="00000007" w14:textId="0C476F9D" w:rsidR="00692805" w:rsidRPr="00B81675" w:rsidRDefault="007733FA" w:rsidP="00B81675">
      <w:pPr>
        <w:numPr>
          <w:ilvl w:val="0"/>
          <w:numId w:val="2"/>
        </w:numPr>
        <w:pBdr>
          <w:top w:val="nil"/>
          <w:left w:val="nil"/>
          <w:bottom w:val="nil"/>
          <w:right w:val="nil"/>
          <w:between w:val="nil"/>
        </w:pBdr>
        <w:tabs>
          <w:tab w:val="left" w:pos="450"/>
          <w:tab w:val="left" w:pos="929"/>
        </w:tabs>
        <w:spacing w:after="120" w:line="360" w:lineRule="auto"/>
        <w:jc w:val="both"/>
        <w:rPr>
          <w:rFonts w:ascii="Arial" w:eastAsia="Arial" w:hAnsi="Arial" w:cs="Arial"/>
          <w:color w:val="010000"/>
          <w:sz w:val="20"/>
          <w:szCs w:val="20"/>
        </w:rPr>
      </w:pPr>
      <w:r w:rsidRPr="005A6F40">
        <w:rPr>
          <w:rFonts w:ascii="Arial" w:hAnsi="Arial" w:cs="Arial"/>
          <w:color w:val="010000"/>
          <w:sz w:val="20"/>
        </w:rPr>
        <w:t xml:space="preserve">Expected meeting </w:t>
      </w:r>
      <w:r w:rsidR="00B81675">
        <w:rPr>
          <w:rFonts w:ascii="Arial" w:hAnsi="Arial" w:cs="Arial"/>
          <w:color w:val="010000"/>
          <w:sz w:val="20"/>
        </w:rPr>
        <w:t>date</w:t>
      </w:r>
      <w:r w:rsidRPr="005A6F40">
        <w:rPr>
          <w:rFonts w:ascii="Arial" w:hAnsi="Arial" w:cs="Arial"/>
          <w:color w:val="010000"/>
          <w:sz w:val="20"/>
        </w:rPr>
        <w:t>:</w:t>
      </w:r>
      <w:r w:rsidR="00B81675">
        <w:rPr>
          <w:rFonts w:ascii="Arial" w:hAnsi="Arial" w:cs="Arial"/>
          <w:color w:val="010000"/>
          <w:sz w:val="20"/>
        </w:rPr>
        <w:t xml:space="preserve"> </w:t>
      </w:r>
      <w:r w:rsidR="00B81675" w:rsidRPr="00B81675">
        <w:rPr>
          <w:rFonts w:ascii="Arial" w:hAnsi="Arial" w:cs="Arial"/>
          <w:color w:val="010000"/>
          <w:sz w:val="20"/>
        </w:rPr>
        <w:t>7</w:t>
      </w:r>
      <w:r w:rsidR="00B81675">
        <w:rPr>
          <w:rFonts w:ascii="Arial" w:hAnsi="Arial" w:cs="Arial"/>
          <w:color w:val="010000"/>
          <w:sz w:val="20"/>
        </w:rPr>
        <w:t>.30</w:t>
      </w:r>
      <w:r w:rsidRPr="00B81675">
        <w:rPr>
          <w:rFonts w:ascii="Arial" w:hAnsi="Arial" w:cs="Arial"/>
          <w:color w:val="010000"/>
          <w:sz w:val="20"/>
        </w:rPr>
        <w:t>am on April 26, 2024</w:t>
      </w:r>
    </w:p>
    <w:p w14:paraId="00000008" w14:textId="77777777" w:rsidR="00692805" w:rsidRPr="005A6F40" w:rsidRDefault="007733FA" w:rsidP="00B81675">
      <w:pPr>
        <w:numPr>
          <w:ilvl w:val="0"/>
          <w:numId w:val="2"/>
        </w:numPr>
        <w:pBdr>
          <w:top w:val="nil"/>
          <w:left w:val="nil"/>
          <w:bottom w:val="nil"/>
          <w:right w:val="nil"/>
          <w:between w:val="nil"/>
        </w:pBdr>
        <w:tabs>
          <w:tab w:val="left" w:pos="450"/>
          <w:tab w:val="left" w:pos="946"/>
        </w:tabs>
        <w:spacing w:after="120" w:line="360" w:lineRule="auto"/>
        <w:jc w:val="both"/>
        <w:rPr>
          <w:rFonts w:ascii="Arial" w:eastAsia="Arial" w:hAnsi="Arial" w:cs="Arial"/>
          <w:color w:val="010000"/>
          <w:sz w:val="20"/>
          <w:szCs w:val="20"/>
        </w:rPr>
      </w:pPr>
      <w:r w:rsidRPr="005A6F40">
        <w:rPr>
          <w:rFonts w:ascii="Arial" w:hAnsi="Arial" w:cs="Arial"/>
          <w:color w:val="010000"/>
          <w:sz w:val="20"/>
        </w:rPr>
        <w:t xml:space="preserve">Venue: Hall of </w:t>
      </w:r>
      <w:proofErr w:type="gramStart"/>
      <w:r w:rsidRPr="005A6F40">
        <w:rPr>
          <w:rFonts w:ascii="Arial" w:hAnsi="Arial" w:cs="Arial"/>
          <w:color w:val="010000"/>
          <w:sz w:val="20"/>
        </w:rPr>
        <w:t>An</w:t>
      </w:r>
      <w:proofErr w:type="gramEnd"/>
      <w:r w:rsidRPr="005A6F40">
        <w:rPr>
          <w:rFonts w:ascii="Arial" w:hAnsi="Arial" w:cs="Arial"/>
          <w:color w:val="010000"/>
          <w:sz w:val="20"/>
        </w:rPr>
        <w:t xml:space="preserve"> Giang Port Joint-Stock Company Headquarters, Highway 91, Lot 15, Dong Thinh B, My Thanh Ward, Long </w:t>
      </w:r>
      <w:proofErr w:type="spellStart"/>
      <w:r w:rsidRPr="005A6F40">
        <w:rPr>
          <w:rFonts w:ascii="Arial" w:hAnsi="Arial" w:cs="Arial"/>
          <w:color w:val="010000"/>
          <w:sz w:val="20"/>
        </w:rPr>
        <w:t>Xuyen</w:t>
      </w:r>
      <w:proofErr w:type="spellEnd"/>
      <w:r w:rsidRPr="005A6F40">
        <w:rPr>
          <w:rFonts w:ascii="Arial" w:hAnsi="Arial" w:cs="Arial"/>
          <w:color w:val="010000"/>
          <w:sz w:val="20"/>
        </w:rPr>
        <w:t xml:space="preserve"> City, An Giang Province.</w:t>
      </w:r>
    </w:p>
    <w:p w14:paraId="00000009" w14:textId="77777777" w:rsidR="00692805" w:rsidRPr="005A6F40" w:rsidRDefault="007733FA" w:rsidP="00B81675">
      <w:pPr>
        <w:numPr>
          <w:ilvl w:val="0"/>
          <w:numId w:val="2"/>
        </w:numPr>
        <w:pBdr>
          <w:top w:val="nil"/>
          <w:left w:val="nil"/>
          <w:bottom w:val="nil"/>
          <w:right w:val="nil"/>
          <w:between w:val="nil"/>
        </w:pBdr>
        <w:tabs>
          <w:tab w:val="left" w:pos="450"/>
          <w:tab w:val="left" w:pos="933"/>
        </w:tabs>
        <w:spacing w:after="120" w:line="360" w:lineRule="auto"/>
        <w:jc w:val="both"/>
        <w:rPr>
          <w:rFonts w:ascii="Arial" w:eastAsia="Arial" w:hAnsi="Arial" w:cs="Arial"/>
          <w:color w:val="010000"/>
          <w:sz w:val="20"/>
          <w:szCs w:val="20"/>
        </w:rPr>
      </w:pPr>
      <w:r w:rsidRPr="005A6F40">
        <w:rPr>
          <w:rFonts w:ascii="Arial" w:hAnsi="Arial" w:cs="Arial"/>
          <w:color w:val="010000"/>
          <w:sz w:val="20"/>
        </w:rPr>
        <w:t>Expected Meeting contents:</w:t>
      </w:r>
    </w:p>
    <w:p w14:paraId="0000000A" w14:textId="77777777" w:rsidR="00692805" w:rsidRPr="005A6F40" w:rsidRDefault="007733FA" w:rsidP="00B81675">
      <w:pPr>
        <w:numPr>
          <w:ilvl w:val="0"/>
          <w:numId w:val="3"/>
        </w:numPr>
        <w:pBdr>
          <w:top w:val="nil"/>
          <w:left w:val="nil"/>
          <w:bottom w:val="nil"/>
          <w:right w:val="nil"/>
          <w:between w:val="nil"/>
        </w:pBdr>
        <w:tabs>
          <w:tab w:val="left" w:pos="450"/>
          <w:tab w:val="left" w:pos="1205"/>
        </w:tabs>
        <w:spacing w:after="120" w:line="360" w:lineRule="auto"/>
        <w:jc w:val="both"/>
        <w:rPr>
          <w:rFonts w:ascii="Arial" w:eastAsia="Arial" w:hAnsi="Arial" w:cs="Arial"/>
          <w:color w:val="010000"/>
          <w:sz w:val="20"/>
          <w:szCs w:val="20"/>
        </w:rPr>
      </w:pPr>
      <w:r w:rsidRPr="005A6F40">
        <w:rPr>
          <w:rFonts w:ascii="Arial" w:hAnsi="Arial" w:cs="Arial"/>
          <w:color w:val="010000"/>
          <w:sz w:val="20"/>
        </w:rPr>
        <w:t>Report of activities of the Board of Directors in 2023 and the operating orientation for 2024;</w:t>
      </w:r>
    </w:p>
    <w:p w14:paraId="0000000B" w14:textId="77777777" w:rsidR="00692805" w:rsidRPr="005A6F40" w:rsidRDefault="007733FA" w:rsidP="00B81675">
      <w:pPr>
        <w:numPr>
          <w:ilvl w:val="0"/>
          <w:numId w:val="3"/>
        </w:numPr>
        <w:pBdr>
          <w:top w:val="nil"/>
          <w:left w:val="nil"/>
          <w:bottom w:val="nil"/>
          <w:right w:val="nil"/>
          <w:between w:val="nil"/>
        </w:pBdr>
        <w:tabs>
          <w:tab w:val="left" w:pos="450"/>
          <w:tab w:val="left" w:pos="1205"/>
        </w:tabs>
        <w:spacing w:after="120" w:line="360" w:lineRule="auto"/>
        <w:jc w:val="both"/>
        <w:rPr>
          <w:rFonts w:ascii="Arial" w:eastAsia="Arial" w:hAnsi="Arial" w:cs="Arial"/>
          <w:color w:val="010000"/>
          <w:sz w:val="20"/>
          <w:szCs w:val="20"/>
        </w:rPr>
      </w:pPr>
      <w:r w:rsidRPr="005A6F40">
        <w:rPr>
          <w:rFonts w:ascii="Arial" w:hAnsi="Arial" w:cs="Arial"/>
          <w:color w:val="010000"/>
          <w:sz w:val="20"/>
        </w:rPr>
        <w:t>Report on production and business results in 2023 and the orientations and tasks for 2024</w:t>
      </w:r>
    </w:p>
    <w:p w14:paraId="0000000C" w14:textId="77777777" w:rsidR="00692805" w:rsidRPr="005A6F40" w:rsidRDefault="007733FA" w:rsidP="00B81675">
      <w:pPr>
        <w:numPr>
          <w:ilvl w:val="0"/>
          <w:numId w:val="3"/>
        </w:numPr>
        <w:pBdr>
          <w:top w:val="nil"/>
          <w:left w:val="nil"/>
          <w:bottom w:val="nil"/>
          <w:right w:val="nil"/>
          <w:between w:val="nil"/>
        </w:pBdr>
        <w:tabs>
          <w:tab w:val="left" w:pos="450"/>
          <w:tab w:val="left" w:pos="1205"/>
        </w:tabs>
        <w:spacing w:after="120" w:line="360" w:lineRule="auto"/>
        <w:jc w:val="both"/>
        <w:rPr>
          <w:rFonts w:ascii="Arial" w:eastAsia="Arial" w:hAnsi="Arial" w:cs="Arial"/>
          <w:color w:val="010000"/>
          <w:sz w:val="20"/>
          <w:szCs w:val="20"/>
        </w:rPr>
      </w:pPr>
      <w:r w:rsidRPr="005A6F40">
        <w:rPr>
          <w:rFonts w:ascii="Arial" w:hAnsi="Arial" w:cs="Arial"/>
          <w:color w:val="010000"/>
          <w:sz w:val="20"/>
        </w:rPr>
        <w:t>Report on activities of the Supervisory Board in 2023 and operational orientation in 2024;</w:t>
      </w:r>
    </w:p>
    <w:p w14:paraId="0000000D" w14:textId="750DADFF" w:rsidR="00692805" w:rsidRPr="005A6F40" w:rsidRDefault="007733FA" w:rsidP="00B81675">
      <w:pPr>
        <w:numPr>
          <w:ilvl w:val="0"/>
          <w:numId w:val="3"/>
        </w:numPr>
        <w:pBdr>
          <w:top w:val="nil"/>
          <w:left w:val="nil"/>
          <w:bottom w:val="nil"/>
          <w:right w:val="nil"/>
          <w:between w:val="nil"/>
        </w:pBdr>
        <w:tabs>
          <w:tab w:val="left" w:pos="450"/>
          <w:tab w:val="left" w:pos="1201"/>
        </w:tabs>
        <w:spacing w:after="120" w:line="360" w:lineRule="auto"/>
        <w:jc w:val="both"/>
        <w:rPr>
          <w:rFonts w:ascii="Arial" w:eastAsia="Arial" w:hAnsi="Arial" w:cs="Arial"/>
          <w:color w:val="010000"/>
          <w:sz w:val="20"/>
          <w:szCs w:val="20"/>
        </w:rPr>
      </w:pPr>
      <w:r w:rsidRPr="005A6F40">
        <w:rPr>
          <w:rFonts w:ascii="Arial" w:hAnsi="Arial" w:cs="Arial"/>
          <w:color w:val="010000"/>
          <w:sz w:val="20"/>
        </w:rPr>
        <w:t xml:space="preserve">Approve the Proposal on </w:t>
      </w:r>
      <w:r w:rsidR="00A63484" w:rsidRPr="005A6F40">
        <w:rPr>
          <w:rFonts w:ascii="Arial" w:hAnsi="Arial" w:cs="Arial"/>
          <w:color w:val="010000"/>
          <w:sz w:val="20"/>
        </w:rPr>
        <w:t xml:space="preserve">the </w:t>
      </w:r>
      <w:r w:rsidRPr="005A6F40">
        <w:rPr>
          <w:rFonts w:ascii="Arial" w:hAnsi="Arial" w:cs="Arial"/>
          <w:color w:val="010000"/>
          <w:sz w:val="20"/>
        </w:rPr>
        <w:t xml:space="preserve">Audited </w:t>
      </w:r>
      <w:r w:rsidR="00A63484" w:rsidRPr="005A6F40">
        <w:rPr>
          <w:rFonts w:ascii="Arial" w:hAnsi="Arial" w:cs="Arial"/>
          <w:color w:val="010000"/>
          <w:sz w:val="20"/>
        </w:rPr>
        <w:t>Financial Statements 20</w:t>
      </w:r>
      <w:r w:rsidRPr="005A6F40">
        <w:rPr>
          <w:rFonts w:ascii="Arial" w:hAnsi="Arial" w:cs="Arial"/>
          <w:color w:val="010000"/>
          <w:sz w:val="20"/>
        </w:rPr>
        <w:t>23.</w:t>
      </w:r>
    </w:p>
    <w:p w14:paraId="0000000E" w14:textId="77777777" w:rsidR="00692805" w:rsidRPr="005A6F40" w:rsidRDefault="007733FA" w:rsidP="00B81675">
      <w:pPr>
        <w:numPr>
          <w:ilvl w:val="0"/>
          <w:numId w:val="3"/>
        </w:numPr>
        <w:pBdr>
          <w:top w:val="nil"/>
          <w:left w:val="nil"/>
          <w:bottom w:val="nil"/>
          <w:right w:val="nil"/>
          <w:between w:val="nil"/>
        </w:pBdr>
        <w:tabs>
          <w:tab w:val="left" w:pos="450"/>
          <w:tab w:val="left" w:pos="1205"/>
        </w:tabs>
        <w:spacing w:after="120" w:line="360" w:lineRule="auto"/>
        <w:jc w:val="both"/>
        <w:rPr>
          <w:rFonts w:ascii="Arial" w:eastAsia="Arial" w:hAnsi="Arial" w:cs="Arial"/>
          <w:color w:val="010000"/>
          <w:sz w:val="20"/>
          <w:szCs w:val="20"/>
        </w:rPr>
      </w:pPr>
      <w:r w:rsidRPr="005A6F40">
        <w:rPr>
          <w:rFonts w:ascii="Arial" w:hAnsi="Arial" w:cs="Arial"/>
          <w:color w:val="010000"/>
          <w:sz w:val="20"/>
        </w:rPr>
        <w:t>Approve the Proposal on the profit distribution plan of 2023.</w:t>
      </w:r>
    </w:p>
    <w:p w14:paraId="0000000F" w14:textId="77777777" w:rsidR="00692805" w:rsidRPr="005A6F40" w:rsidRDefault="007733FA" w:rsidP="00B81675">
      <w:pPr>
        <w:numPr>
          <w:ilvl w:val="0"/>
          <w:numId w:val="3"/>
        </w:numPr>
        <w:pBdr>
          <w:top w:val="nil"/>
          <w:left w:val="nil"/>
          <w:bottom w:val="nil"/>
          <w:right w:val="nil"/>
          <w:between w:val="nil"/>
        </w:pBdr>
        <w:tabs>
          <w:tab w:val="left" w:pos="450"/>
          <w:tab w:val="left" w:pos="1205"/>
        </w:tabs>
        <w:spacing w:after="120" w:line="360" w:lineRule="auto"/>
        <w:jc w:val="both"/>
        <w:rPr>
          <w:rFonts w:ascii="Arial" w:eastAsia="Arial" w:hAnsi="Arial" w:cs="Arial"/>
          <w:color w:val="010000"/>
          <w:sz w:val="20"/>
          <w:szCs w:val="20"/>
        </w:rPr>
      </w:pPr>
      <w:r w:rsidRPr="005A6F40">
        <w:rPr>
          <w:rFonts w:ascii="Arial" w:hAnsi="Arial" w:cs="Arial"/>
          <w:color w:val="010000"/>
          <w:sz w:val="20"/>
        </w:rPr>
        <w:t>The Proposal on the Settlement of the salary fund of 2023:</w:t>
      </w:r>
    </w:p>
    <w:p w14:paraId="00000010" w14:textId="77777777" w:rsidR="00692805" w:rsidRPr="005A6F40" w:rsidRDefault="007733FA" w:rsidP="00B81675">
      <w:pPr>
        <w:numPr>
          <w:ilvl w:val="0"/>
          <w:numId w:val="3"/>
        </w:numPr>
        <w:pBdr>
          <w:top w:val="nil"/>
          <w:left w:val="nil"/>
          <w:bottom w:val="nil"/>
          <w:right w:val="nil"/>
          <w:between w:val="nil"/>
        </w:pBdr>
        <w:tabs>
          <w:tab w:val="left" w:pos="450"/>
          <w:tab w:val="left" w:pos="1205"/>
        </w:tabs>
        <w:spacing w:after="120" w:line="360" w:lineRule="auto"/>
        <w:jc w:val="both"/>
        <w:rPr>
          <w:rFonts w:ascii="Arial" w:eastAsia="Arial" w:hAnsi="Arial" w:cs="Arial"/>
          <w:color w:val="010000"/>
          <w:sz w:val="20"/>
          <w:szCs w:val="20"/>
        </w:rPr>
      </w:pPr>
      <w:r w:rsidRPr="005A6F40">
        <w:rPr>
          <w:rFonts w:ascii="Arial" w:hAnsi="Arial" w:cs="Arial"/>
          <w:color w:val="010000"/>
          <w:sz w:val="20"/>
        </w:rPr>
        <w:t>Approve the Proposal on the production and business plan for 2024;</w:t>
      </w:r>
    </w:p>
    <w:p w14:paraId="00000011" w14:textId="77777777" w:rsidR="00692805" w:rsidRPr="005A6F40" w:rsidRDefault="007733FA" w:rsidP="00B81675">
      <w:pPr>
        <w:numPr>
          <w:ilvl w:val="0"/>
          <w:numId w:val="3"/>
        </w:numPr>
        <w:pBdr>
          <w:top w:val="nil"/>
          <w:left w:val="nil"/>
          <w:bottom w:val="nil"/>
          <w:right w:val="nil"/>
          <w:between w:val="nil"/>
        </w:pBdr>
        <w:tabs>
          <w:tab w:val="left" w:pos="450"/>
          <w:tab w:val="left" w:pos="1205"/>
        </w:tabs>
        <w:spacing w:after="120" w:line="360" w:lineRule="auto"/>
        <w:jc w:val="both"/>
        <w:rPr>
          <w:rFonts w:ascii="Arial" w:eastAsia="Arial" w:hAnsi="Arial" w:cs="Arial"/>
          <w:color w:val="010000"/>
          <w:sz w:val="20"/>
          <w:szCs w:val="20"/>
        </w:rPr>
      </w:pPr>
      <w:r w:rsidRPr="005A6F40">
        <w:rPr>
          <w:rFonts w:ascii="Arial" w:hAnsi="Arial" w:cs="Arial"/>
          <w:color w:val="010000"/>
          <w:sz w:val="20"/>
        </w:rPr>
        <w:t>Approve the proposal on the salary fund plan in 2024;</w:t>
      </w:r>
    </w:p>
    <w:p w14:paraId="00000012" w14:textId="77777777" w:rsidR="00692805" w:rsidRPr="005A6F40" w:rsidRDefault="007733FA" w:rsidP="00B81675">
      <w:pPr>
        <w:numPr>
          <w:ilvl w:val="0"/>
          <w:numId w:val="3"/>
        </w:numPr>
        <w:pBdr>
          <w:top w:val="nil"/>
          <w:left w:val="nil"/>
          <w:bottom w:val="nil"/>
          <w:right w:val="nil"/>
          <w:between w:val="nil"/>
        </w:pBdr>
        <w:tabs>
          <w:tab w:val="left" w:pos="450"/>
          <w:tab w:val="left" w:pos="1205"/>
        </w:tabs>
        <w:spacing w:after="120" w:line="360" w:lineRule="auto"/>
        <w:jc w:val="both"/>
        <w:rPr>
          <w:rFonts w:ascii="Arial" w:eastAsia="Arial" w:hAnsi="Arial" w:cs="Arial"/>
          <w:color w:val="010000"/>
          <w:sz w:val="20"/>
          <w:szCs w:val="20"/>
        </w:rPr>
      </w:pPr>
      <w:r w:rsidRPr="005A6F40">
        <w:rPr>
          <w:rFonts w:ascii="Arial" w:hAnsi="Arial" w:cs="Arial"/>
          <w:color w:val="010000"/>
          <w:sz w:val="20"/>
        </w:rPr>
        <w:t>Approve the Report on remuneration for the Board of Directors and the Supervisory Board in 2024.</w:t>
      </w:r>
    </w:p>
    <w:p w14:paraId="00000013" w14:textId="69650517" w:rsidR="00692805" w:rsidRPr="005A6F40" w:rsidRDefault="007733FA" w:rsidP="00B81675">
      <w:pPr>
        <w:numPr>
          <w:ilvl w:val="0"/>
          <w:numId w:val="3"/>
        </w:numPr>
        <w:pBdr>
          <w:top w:val="nil"/>
          <w:left w:val="nil"/>
          <w:bottom w:val="nil"/>
          <w:right w:val="nil"/>
          <w:between w:val="nil"/>
        </w:pBdr>
        <w:tabs>
          <w:tab w:val="left" w:pos="450"/>
          <w:tab w:val="left" w:pos="1385"/>
        </w:tabs>
        <w:spacing w:after="120" w:line="360" w:lineRule="auto"/>
        <w:jc w:val="both"/>
        <w:rPr>
          <w:rFonts w:ascii="Arial" w:eastAsia="Arial" w:hAnsi="Arial" w:cs="Arial"/>
          <w:color w:val="010000"/>
          <w:sz w:val="20"/>
          <w:szCs w:val="20"/>
        </w:rPr>
      </w:pPr>
      <w:r w:rsidRPr="005A6F40">
        <w:rPr>
          <w:rFonts w:ascii="Arial" w:hAnsi="Arial" w:cs="Arial"/>
          <w:color w:val="010000"/>
          <w:sz w:val="20"/>
        </w:rPr>
        <w:t>Appro</w:t>
      </w:r>
      <w:r w:rsidR="00B81675">
        <w:rPr>
          <w:rFonts w:ascii="Arial" w:hAnsi="Arial" w:cs="Arial"/>
          <w:color w:val="010000"/>
          <w:sz w:val="20"/>
        </w:rPr>
        <w:t>ve the Proposal on selecting an</w:t>
      </w:r>
      <w:r w:rsidRPr="005A6F40">
        <w:rPr>
          <w:rFonts w:ascii="Arial" w:hAnsi="Arial" w:cs="Arial"/>
          <w:color w:val="010000"/>
          <w:sz w:val="20"/>
        </w:rPr>
        <w:t xml:space="preserve"> audit company for the </w:t>
      </w:r>
      <w:r w:rsidR="00A63484" w:rsidRPr="005A6F40">
        <w:rPr>
          <w:rFonts w:ascii="Arial" w:hAnsi="Arial" w:cs="Arial"/>
          <w:color w:val="010000"/>
          <w:sz w:val="20"/>
        </w:rPr>
        <w:t>Financial Statements 20</w:t>
      </w:r>
      <w:r w:rsidRPr="005A6F40">
        <w:rPr>
          <w:rFonts w:ascii="Arial" w:hAnsi="Arial" w:cs="Arial"/>
          <w:color w:val="010000"/>
          <w:sz w:val="20"/>
        </w:rPr>
        <w:t>24.</w:t>
      </w:r>
    </w:p>
    <w:p w14:paraId="00000014" w14:textId="7D75F34D" w:rsidR="00692805" w:rsidRPr="005A6F40" w:rsidRDefault="007733FA" w:rsidP="00B81675">
      <w:pPr>
        <w:numPr>
          <w:ilvl w:val="0"/>
          <w:numId w:val="3"/>
        </w:numPr>
        <w:pBdr>
          <w:top w:val="nil"/>
          <w:left w:val="nil"/>
          <w:bottom w:val="nil"/>
          <w:right w:val="nil"/>
          <w:between w:val="nil"/>
        </w:pBdr>
        <w:tabs>
          <w:tab w:val="left" w:pos="450"/>
          <w:tab w:val="left" w:pos="1388"/>
        </w:tabs>
        <w:spacing w:after="120" w:line="360" w:lineRule="auto"/>
        <w:jc w:val="both"/>
        <w:rPr>
          <w:rFonts w:ascii="Arial" w:eastAsia="Arial" w:hAnsi="Arial" w:cs="Arial"/>
          <w:color w:val="010000"/>
          <w:sz w:val="20"/>
          <w:szCs w:val="20"/>
        </w:rPr>
      </w:pPr>
      <w:r w:rsidRPr="005A6F40">
        <w:rPr>
          <w:rFonts w:ascii="Arial" w:hAnsi="Arial" w:cs="Arial"/>
          <w:color w:val="010000"/>
          <w:sz w:val="20"/>
        </w:rPr>
        <w:t xml:space="preserve">Approve the investment policy, building and expanding warehouses in </w:t>
      </w:r>
      <w:proofErr w:type="spellStart"/>
      <w:r w:rsidRPr="005A6F40">
        <w:rPr>
          <w:rFonts w:ascii="Arial" w:hAnsi="Arial" w:cs="Arial"/>
          <w:color w:val="010000"/>
          <w:sz w:val="20"/>
        </w:rPr>
        <w:t>Binh</w:t>
      </w:r>
      <w:proofErr w:type="spellEnd"/>
      <w:r w:rsidRPr="005A6F40">
        <w:rPr>
          <w:rFonts w:ascii="Arial" w:hAnsi="Arial" w:cs="Arial"/>
          <w:color w:val="010000"/>
          <w:sz w:val="20"/>
        </w:rPr>
        <w:t xml:space="preserve"> Long Port area, </w:t>
      </w:r>
      <w:r w:rsidR="00A63484" w:rsidRPr="005A6F40">
        <w:rPr>
          <w:rFonts w:ascii="Arial" w:hAnsi="Arial" w:cs="Arial"/>
          <w:color w:val="010000"/>
          <w:sz w:val="20"/>
        </w:rPr>
        <w:t>An Giang Port Joint-Stock Company</w:t>
      </w:r>
      <w:r w:rsidRPr="005A6F40">
        <w:rPr>
          <w:rFonts w:ascii="Arial" w:hAnsi="Arial" w:cs="Arial"/>
          <w:color w:val="010000"/>
          <w:sz w:val="20"/>
        </w:rPr>
        <w:t>;</w:t>
      </w:r>
    </w:p>
    <w:p w14:paraId="00000015" w14:textId="77777777" w:rsidR="00692805" w:rsidRPr="005A6F40" w:rsidRDefault="007733FA" w:rsidP="00B81675">
      <w:pPr>
        <w:numPr>
          <w:ilvl w:val="0"/>
          <w:numId w:val="3"/>
        </w:numPr>
        <w:pBdr>
          <w:top w:val="nil"/>
          <w:left w:val="nil"/>
          <w:bottom w:val="nil"/>
          <w:right w:val="nil"/>
          <w:between w:val="nil"/>
        </w:pBdr>
        <w:tabs>
          <w:tab w:val="left" w:pos="450"/>
          <w:tab w:val="left" w:pos="1388"/>
        </w:tabs>
        <w:spacing w:after="120" w:line="360" w:lineRule="auto"/>
        <w:jc w:val="both"/>
        <w:rPr>
          <w:rFonts w:ascii="Arial" w:eastAsia="Arial" w:hAnsi="Arial" w:cs="Arial"/>
          <w:color w:val="010000"/>
          <w:sz w:val="20"/>
          <w:szCs w:val="20"/>
        </w:rPr>
      </w:pPr>
      <w:r w:rsidRPr="005A6F40">
        <w:rPr>
          <w:rFonts w:ascii="Arial" w:hAnsi="Arial" w:cs="Arial"/>
          <w:color w:val="010000"/>
          <w:sz w:val="20"/>
        </w:rPr>
        <w:t>Expected consideration of dismissal and election of additional members of the Board of Directors (if any);</w:t>
      </w:r>
    </w:p>
    <w:p w14:paraId="00000016" w14:textId="77777777" w:rsidR="00692805" w:rsidRPr="005A6F40" w:rsidRDefault="007733FA" w:rsidP="00B81675">
      <w:pPr>
        <w:numPr>
          <w:ilvl w:val="0"/>
          <w:numId w:val="3"/>
        </w:numPr>
        <w:pBdr>
          <w:top w:val="nil"/>
          <w:left w:val="nil"/>
          <w:bottom w:val="nil"/>
          <w:right w:val="nil"/>
          <w:between w:val="nil"/>
        </w:pBdr>
        <w:tabs>
          <w:tab w:val="left" w:pos="450"/>
          <w:tab w:val="left" w:pos="1385"/>
        </w:tabs>
        <w:spacing w:after="120" w:line="360" w:lineRule="auto"/>
        <w:jc w:val="both"/>
        <w:rPr>
          <w:rFonts w:ascii="Arial" w:eastAsia="Arial" w:hAnsi="Arial" w:cs="Arial"/>
          <w:color w:val="010000"/>
          <w:sz w:val="20"/>
          <w:szCs w:val="20"/>
        </w:rPr>
      </w:pPr>
      <w:r w:rsidRPr="005A6F40">
        <w:rPr>
          <w:rFonts w:ascii="Arial" w:hAnsi="Arial" w:cs="Arial"/>
          <w:color w:val="010000"/>
          <w:sz w:val="20"/>
        </w:rPr>
        <w:t>Some other contents (if any).</w:t>
      </w:r>
    </w:p>
    <w:p w14:paraId="00000017" w14:textId="11B668FB" w:rsidR="00692805" w:rsidRPr="005A6F40" w:rsidRDefault="007733FA" w:rsidP="00B8167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A6F40">
        <w:rPr>
          <w:rFonts w:ascii="Arial" w:hAnsi="Arial" w:cs="Arial"/>
          <w:color w:val="010000"/>
          <w:sz w:val="20"/>
        </w:rPr>
        <w:t xml:space="preserve">‎‎Article 2. Approve implementing contracts and transactions between the Company and related businesses and persons as prescribed in </w:t>
      </w:r>
      <w:r w:rsidR="00B81675">
        <w:rPr>
          <w:rFonts w:ascii="Arial" w:hAnsi="Arial" w:cs="Arial"/>
          <w:color w:val="010000"/>
          <w:sz w:val="20"/>
        </w:rPr>
        <w:t>Section 2</w:t>
      </w:r>
      <w:r w:rsidRPr="005A6F40">
        <w:rPr>
          <w:rFonts w:ascii="Arial" w:hAnsi="Arial" w:cs="Arial"/>
          <w:color w:val="010000"/>
          <w:sz w:val="20"/>
        </w:rPr>
        <w:t xml:space="preserve"> Article 164 and Clause 1, Article 167 of the Law</w:t>
      </w:r>
      <w:r w:rsidR="00A63484" w:rsidRPr="005A6F40">
        <w:rPr>
          <w:rFonts w:ascii="Arial" w:hAnsi="Arial" w:cs="Arial"/>
          <w:color w:val="010000"/>
          <w:sz w:val="20"/>
        </w:rPr>
        <w:t xml:space="preserve"> on Enterprises</w:t>
      </w:r>
      <w:r w:rsidRPr="005A6F40">
        <w:rPr>
          <w:rFonts w:ascii="Arial" w:hAnsi="Arial" w:cs="Arial"/>
          <w:color w:val="010000"/>
          <w:sz w:val="20"/>
        </w:rPr>
        <w:t xml:space="preserve"> 2020, specifically as follows:</w:t>
      </w:r>
    </w:p>
    <w:p w14:paraId="00000018" w14:textId="77777777" w:rsidR="00692805" w:rsidRPr="005A6F40" w:rsidRDefault="007733FA" w:rsidP="00B81675">
      <w:pPr>
        <w:numPr>
          <w:ilvl w:val="0"/>
          <w:numId w:val="1"/>
        </w:numPr>
        <w:pBdr>
          <w:top w:val="nil"/>
          <w:left w:val="nil"/>
          <w:bottom w:val="nil"/>
          <w:right w:val="nil"/>
          <w:between w:val="nil"/>
        </w:pBdr>
        <w:tabs>
          <w:tab w:val="left" w:pos="450"/>
          <w:tab w:val="left" w:pos="1231"/>
        </w:tabs>
        <w:spacing w:after="120" w:line="360" w:lineRule="auto"/>
        <w:jc w:val="both"/>
        <w:rPr>
          <w:rFonts w:ascii="Arial" w:eastAsia="Arial" w:hAnsi="Arial" w:cs="Arial"/>
          <w:color w:val="010000"/>
          <w:sz w:val="20"/>
          <w:szCs w:val="20"/>
        </w:rPr>
      </w:pPr>
      <w:r w:rsidRPr="005A6F40">
        <w:rPr>
          <w:rFonts w:ascii="Arial" w:hAnsi="Arial" w:cs="Arial"/>
          <w:color w:val="010000"/>
          <w:sz w:val="20"/>
        </w:rPr>
        <w:t xml:space="preserve">Enterprises with which the Company signs the transaction contracts: </w:t>
      </w:r>
      <w:proofErr w:type="spellStart"/>
      <w:r w:rsidRPr="005A6F40">
        <w:rPr>
          <w:rFonts w:ascii="Arial" w:hAnsi="Arial" w:cs="Arial"/>
          <w:color w:val="010000"/>
          <w:sz w:val="20"/>
        </w:rPr>
        <w:t>Bao</w:t>
      </w:r>
      <w:proofErr w:type="spellEnd"/>
      <w:r w:rsidRPr="005A6F40">
        <w:rPr>
          <w:rFonts w:ascii="Arial" w:hAnsi="Arial" w:cs="Arial"/>
          <w:color w:val="010000"/>
          <w:sz w:val="20"/>
        </w:rPr>
        <w:t xml:space="preserve"> Minh </w:t>
      </w:r>
      <w:proofErr w:type="gramStart"/>
      <w:r w:rsidRPr="005A6F40">
        <w:rPr>
          <w:rFonts w:ascii="Arial" w:hAnsi="Arial" w:cs="Arial"/>
          <w:color w:val="010000"/>
          <w:sz w:val="20"/>
        </w:rPr>
        <w:t>An</w:t>
      </w:r>
      <w:proofErr w:type="gramEnd"/>
      <w:r w:rsidRPr="005A6F40">
        <w:rPr>
          <w:rFonts w:ascii="Arial" w:hAnsi="Arial" w:cs="Arial"/>
          <w:color w:val="010000"/>
          <w:sz w:val="20"/>
        </w:rPr>
        <w:t xml:space="preserve"> Giang Company - </w:t>
      </w:r>
      <w:proofErr w:type="spellStart"/>
      <w:r w:rsidRPr="005A6F40">
        <w:rPr>
          <w:rFonts w:ascii="Arial" w:hAnsi="Arial" w:cs="Arial"/>
          <w:color w:val="010000"/>
          <w:sz w:val="20"/>
        </w:rPr>
        <w:t>Bao</w:t>
      </w:r>
      <w:proofErr w:type="spellEnd"/>
      <w:r w:rsidRPr="005A6F40">
        <w:rPr>
          <w:rFonts w:ascii="Arial" w:hAnsi="Arial" w:cs="Arial"/>
          <w:color w:val="010000"/>
          <w:sz w:val="20"/>
        </w:rPr>
        <w:t xml:space="preserve"> Minh Insurance Corporation</w:t>
      </w:r>
    </w:p>
    <w:p w14:paraId="00000019" w14:textId="77777777" w:rsidR="00692805" w:rsidRPr="005A6F40" w:rsidRDefault="007733FA" w:rsidP="00B81675">
      <w:pPr>
        <w:numPr>
          <w:ilvl w:val="0"/>
          <w:numId w:val="1"/>
        </w:numPr>
        <w:pBdr>
          <w:top w:val="nil"/>
          <w:left w:val="nil"/>
          <w:bottom w:val="nil"/>
          <w:right w:val="nil"/>
          <w:between w:val="nil"/>
        </w:pBdr>
        <w:tabs>
          <w:tab w:val="left" w:pos="450"/>
          <w:tab w:val="left" w:pos="1231"/>
        </w:tabs>
        <w:spacing w:after="120" w:line="360" w:lineRule="auto"/>
        <w:jc w:val="both"/>
        <w:rPr>
          <w:rFonts w:ascii="Arial" w:eastAsia="Arial" w:hAnsi="Arial" w:cs="Arial"/>
          <w:color w:val="010000"/>
          <w:sz w:val="20"/>
          <w:szCs w:val="20"/>
        </w:rPr>
      </w:pPr>
      <w:r w:rsidRPr="005A6F40">
        <w:rPr>
          <w:rFonts w:ascii="Arial" w:hAnsi="Arial" w:cs="Arial"/>
          <w:color w:val="010000"/>
          <w:sz w:val="20"/>
        </w:rPr>
        <w:lastRenderedPageBreak/>
        <w:t>Contents of the contract and transactions: Participate in purchasing Insurance for motor vehicles, cranes, inland waterway vehicles, warehouses, etc. and other assets of the Company.</w:t>
      </w:r>
    </w:p>
    <w:p w14:paraId="0000001A" w14:textId="2BC22266" w:rsidR="00692805" w:rsidRPr="005A6F40" w:rsidRDefault="007733FA" w:rsidP="00B81675">
      <w:pPr>
        <w:numPr>
          <w:ilvl w:val="0"/>
          <w:numId w:val="1"/>
        </w:numPr>
        <w:pBdr>
          <w:top w:val="nil"/>
          <w:left w:val="nil"/>
          <w:bottom w:val="nil"/>
          <w:right w:val="nil"/>
          <w:between w:val="nil"/>
        </w:pBdr>
        <w:tabs>
          <w:tab w:val="left" w:pos="450"/>
          <w:tab w:val="left" w:pos="1231"/>
        </w:tabs>
        <w:spacing w:after="120" w:line="360" w:lineRule="auto"/>
        <w:jc w:val="both"/>
        <w:rPr>
          <w:rFonts w:ascii="Arial" w:eastAsia="Arial" w:hAnsi="Arial" w:cs="Arial"/>
          <w:color w:val="010000"/>
          <w:sz w:val="20"/>
          <w:szCs w:val="20"/>
        </w:rPr>
      </w:pPr>
      <w:r w:rsidRPr="005A6F40">
        <w:rPr>
          <w:rFonts w:ascii="Arial" w:hAnsi="Arial" w:cs="Arial"/>
          <w:color w:val="010000"/>
          <w:sz w:val="20"/>
        </w:rPr>
        <w:t>Total value of transaction contracts (from the date of the first transaction): No more than or equivalent to VND 300,000,000</w:t>
      </w:r>
      <w:r w:rsidR="005A6F40" w:rsidRPr="005A6F40">
        <w:rPr>
          <w:rFonts w:ascii="Arial" w:hAnsi="Arial" w:cs="Arial"/>
          <w:color w:val="010000"/>
          <w:sz w:val="20"/>
        </w:rPr>
        <w:t>,</w:t>
      </w:r>
      <w:r w:rsidRPr="005A6F40">
        <w:rPr>
          <w:rFonts w:ascii="Arial" w:hAnsi="Arial" w:cs="Arial"/>
          <w:color w:val="010000"/>
          <w:sz w:val="20"/>
        </w:rPr>
        <w:t xml:space="preserve"> Value added tax excluded. If the total value of contracts and transactions within the above effective period exceeds the limit of VND 30,000,000,000, the Board of Management must submit it to the Board of Directors for consideration in accordance with the law.</w:t>
      </w:r>
    </w:p>
    <w:p w14:paraId="0000001B" w14:textId="571074D4" w:rsidR="00692805" w:rsidRPr="005A6F40" w:rsidRDefault="007733FA" w:rsidP="00B81675">
      <w:pPr>
        <w:numPr>
          <w:ilvl w:val="0"/>
          <w:numId w:val="1"/>
        </w:numPr>
        <w:pBdr>
          <w:top w:val="nil"/>
          <w:left w:val="nil"/>
          <w:bottom w:val="nil"/>
          <w:right w:val="nil"/>
          <w:between w:val="nil"/>
        </w:pBdr>
        <w:tabs>
          <w:tab w:val="left" w:pos="450"/>
          <w:tab w:val="left" w:pos="1231"/>
        </w:tabs>
        <w:spacing w:after="120" w:line="360" w:lineRule="auto"/>
        <w:jc w:val="both"/>
        <w:rPr>
          <w:rFonts w:ascii="Arial" w:eastAsia="Arial" w:hAnsi="Arial" w:cs="Arial"/>
          <w:color w:val="010000"/>
          <w:sz w:val="20"/>
          <w:szCs w:val="20"/>
        </w:rPr>
      </w:pPr>
      <w:r w:rsidRPr="005A6F40">
        <w:rPr>
          <w:rFonts w:ascii="Arial" w:hAnsi="Arial" w:cs="Arial"/>
          <w:color w:val="010000"/>
          <w:sz w:val="20"/>
        </w:rPr>
        <w:t xml:space="preserve">The Board of Directors authorizes the General Manager of the Company to sign and implement the economic contracts mentioned </w:t>
      </w:r>
      <w:r w:rsidR="005A6F40" w:rsidRPr="005A6F40">
        <w:rPr>
          <w:rFonts w:ascii="Arial" w:hAnsi="Arial" w:cs="Arial"/>
          <w:color w:val="010000"/>
          <w:sz w:val="20"/>
        </w:rPr>
        <w:t>above, t</w:t>
      </w:r>
      <w:r w:rsidRPr="005A6F40">
        <w:rPr>
          <w:rFonts w:ascii="Arial" w:hAnsi="Arial" w:cs="Arial"/>
          <w:color w:val="010000"/>
          <w:sz w:val="20"/>
        </w:rPr>
        <w:t xml:space="preserve">he authorization period </w:t>
      </w:r>
      <w:r w:rsidR="005A6F40" w:rsidRPr="005A6F40">
        <w:rPr>
          <w:rFonts w:ascii="Arial" w:hAnsi="Arial" w:cs="Arial"/>
          <w:color w:val="010000"/>
          <w:sz w:val="20"/>
        </w:rPr>
        <w:t xml:space="preserve">is </w:t>
      </w:r>
      <w:r w:rsidRPr="005A6F40">
        <w:rPr>
          <w:rFonts w:ascii="Arial" w:hAnsi="Arial" w:cs="Arial"/>
          <w:color w:val="010000"/>
          <w:sz w:val="20"/>
        </w:rPr>
        <w:t>from March 1, 2024 to March 1, 2025.</w:t>
      </w:r>
    </w:p>
    <w:p w14:paraId="0000001C" w14:textId="75B5AAF0" w:rsidR="00692805" w:rsidRPr="005A6F40" w:rsidRDefault="007733FA" w:rsidP="00B8167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5A6F40">
        <w:rPr>
          <w:rFonts w:ascii="Arial" w:hAnsi="Arial" w:cs="Arial"/>
          <w:color w:val="010000"/>
          <w:sz w:val="20"/>
        </w:rPr>
        <w:t>Article 3. This Resolution takes effect on the date of its signing. Members of the Board of</w:t>
      </w:r>
      <w:r w:rsidR="00B81675">
        <w:rPr>
          <w:rFonts w:ascii="Arial" w:hAnsi="Arial" w:cs="Arial"/>
          <w:color w:val="010000"/>
          <w:sz w:val="20"/>
        </w:rPr>
        <w:t xml:space="preserve"> Directors, Supervisory Board and Executive Board </w:t>
      </w:r>
      <w:bookmarkStart w:id="0" w:name="_GoBack"/>
      <w:bookmarkEnd w:id="0"/>
      <w:r w:rsidRPr="005A6F40">
        <w:rPr>
          <w:rFonts w:ascii="Arial" w:hAnsi="Arial" w:cs="Arial"/>
          <w:color w:val="010000"/>
          <w:sz w:val="20"/>
        </w:rPr>
        <w:t xml:space="preserve">and relevant departments are responsible for the implementation of this </w:t>
      </w:r>
      <w:r w:rsidR="005A6F40" w:rsidRPr="005A6F40">
        <w:rPr>
          <w:rFonts w:ascii="Arial" w:hAnsi="Arial" w:cs="Arial"/>
          <w:bCs/>
          <w:color w:val="010000"/>
          <w:sz w:val="20"/>
        </w:rPr>
        <w:t>Resolution</w:t>
      </w:r>
      <w:r w:rsidRPr="005A6F40">
        <w:rPr>
          <w:rFonts w:ascii="Arial" w:hAnsi="Arial" w:cs="Arial"/>
          <w:color w:val="010000"/>
          <w:sz w:val="20"/>
        </w:rPr>
        <w:t>.</w:t>
      </w:r>
    </w:p>
    <w:sectPr w:rsidR="00692805" w:rsidRPr="005A6F40" w:rsidSect="007733F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684"/>
    <w:multiLevelType w:val="multilevel"/>
    <w:tmpl w:val="08BC8A9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D66765B"/>
    <w:multiLevelType w:val="multilevel"/>
    <w:tmpl w:val="97D07A7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E277A94"/>
    <w:multiLevelType w:val="multilevel"/>
    <w:tmpl w:val="C604131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05"/>
    <w:rsid w:val="005A6F40"/>
    <w:rsid w:val="00692805"/>
    <w:rsid w:val="007733FA"/>
    <w:rsid w:val="00A63484"/>
    <w:rsid w:val="00B8167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3ADB7"/>
  <w15:docId w15:val="{F69BF225-CD98-485F-838A-CCB8D9D1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paragraph" w:styleId="BodyText">
    <w:name w:val="Body Text"/>
    <w:basedOn w:val="Normal"/>
    <w:link w:val="BodyTextChar"/>
    <w:qFormat/>
    <w:pPr>
      <w:ind w:firstLine="20"/>
    </w:pPr>
    <w:rPr>
      <w:rFonts w:ascii="Times New Roman" w:eastAsia="Times New Roman" w:hAnsi="Times New Roman" w:cs="Times New Roman"/>
      <w:sz w:val="26"/>
      <w:szCs w:val="26"/>
    </w:rPr>
  </w:style>
  <w:style w:type="paragraph" w:customStyle="1" w:styleId="Heading11">
    <w:name w:val="Heading #1"/>
    <w:basedOn w:val="Normal"/>
    <w:link w:val="Heading10"/>
    <w:pPr>
      <w:spacing w:line="254" w:lineRule="auto"/>
      <w:jc w:val="center"/>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pPr>
      <w:ind w:firstLine="28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qhIIq0f78KtIXCYEoosxd6M5QA==">CgMxLjA4AHIhMXRhakFYNldZRHRuZDBiSmhydnhlZlZERFdCMVgwUWUy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2024-03-15T03:10:00Z</dcterms:created>
  <dcterms:modified xsi:type="dcterms:W3CDTF">2024-03-15T03:10:00Z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99da7192520ecef28ecb275d28434ef9839299e147e4c898218267ab0904c46f</vt:lpwstr>
  </property>
</Properties>
</file>