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608E5074" w:rsidR="009E7B7D" w:rsidRPr="0041103D" w:rsidRDefault="00B446DE" w:rsidP="000D757D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41103D">
        <w:rPr>
          <w:rFonts w:ascii="Arial" w:hAnsi="Arial" w:cs="Arial"/>
          <w:b/>
          <w:color w:val="010000"/>
          <w:sz w:val="20"/>
        </w:rPr>
        <w:t xml:space="preserve">FHS: Explanation of the Audited Consolidated </w:t>
      </w:r>
      <w:r w:rsidR="00AF17B9" w:rsidRPr="0041103D">
        <w:rPr>
          <w:rFonts w:ascii="Arial" w:hAnsi="Arial" w:cs="Arial"/>
          <w:b/>
          <w:color w:val="010000"/>
          <w:sz w:val="20"/>
        </w:rPr>
        <w:t>Financial Statements</w:t>
      </w:r>
      <w:r w:rsidRPr="0041103D">
        <w:rPr>
          <w:rFonts w:ascii="Arial" w:hAnsi="Arial" w:cs="Arial"/>
          <w:b/>
          <w:color w:val="010000"/>
          <w:sz w:val="20"/>
        </w:rPr>
        <w:t xml:space="preserve"> 2023</w:t>
      </w:r>
    </w:p>
    <w:p w14:paraId="00000002" w14:textId="31A67562" w:rsidR="009E7B7D" w:rsidRPr="0041103D" w:rsidRDefault="00B446DE" w:rsidP="000D757D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1103D">
        <w:rPr>
          <w:rFonts w:ascii="Arial" w:hAnsi="Arial" w:cs="Arial"/>
          <w:color w:val="010000"/>
          <w:sz w:val="20"/>
        </w:rPr>
        <w:t xml:space="preserve">On March 11, 2024, Ho Chi Minh City </w:t>
      </w:r>
      <w:bookmarkStart w:id="0" w:name="_GoBack"/>
      <w:bookmarkEnd w:id="0"/>
      <w:r w:rsidRPr="0041103D">
        <w:rPr>
          <w:rFonts w:ascii="Arial" w:hAnsi="Arial" w:cs="Arial"/>
          <w:color w:val="010000"/>
          <w:sz w:val="20"/>
        </w:rPr>
        <w:t xml:space="preserve">Book Distribution Corporation announced Official Dispatch No. 145/CV-PHS on explaining the difference of profit after tax in the Audited Consolidated </w:t>
      </w:r>
      <w:r w:rsidR="00AF17B9" w:rsidRPr="0041103D">
        <w:rPr>
          <w:rFonts w:ascii="Arial" w:hAnsi="Arial" w:cs="Arial"/>
          <w:color w:val="010000"/>
          <w:sz w:val="20"/>
        </w:rPr>
        <w:t>Financial Statements</w:t>
      </w:r>
      <w:r w:rsidRPr="0041103D">
        <w:rPr>
          <w:rFonts w:ascii="Arial" w:hAnsi="Arial" w:cs="Arial"/>
          <w:color w:val="010000"/>
          <w:sz w:val="20"/>
        </w:rPr>
        <w:t xml:space="preserve"> 2023 as follows:</w:t>
      </w:r>
    </w:p>
    <w:p w14:paraId="0000000C" w14:textId="34792EE1" w:rsidR="009E7B7D" w:rsidRPr="0041103D" w:rsidRDefault="00B446DE" w:rsidP="000D757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1103D">
        <w:rPr>
          <w:rFonts w:ascii="Arial" w:hAnsi="Arial" w:cs="Arial"/>
          <w:color w:val="010000"/>
          <w:sz w:val="20"/>
        </w:rPr>
        <w:t xml:space="preserve">Cumulative operating results on the Consolidated </w:t>
      </w:r>
      <w:r w:rsidR="00AF17B9" w:rsidRPr="0041103D">
        <w:rPr>
          <w:rFonts w:ascii="Arial" w:hAnsi="Arial" w:cs="Arial"/>
          <w:color w:val="010000"/>
          <w:sz w:val="20"/>
        </w:rPr>
        <w:t>Financial Statements</w:t>
      </w:r>
      <w:r w:rsidRPr="0041103D">
        <w:rPr>
          <w:rFonts w:ascii="Arial" w:hAnsi="Arial" w:cs="Arial"/>
          <w:color w:val="010000"/>
          <w:sz w:val="20"/>
        </w:rPr>
        <w:t xml:space="preserve"> 2023: Profit after tax in 2023 was VND 56.6 billion, the difference when compared to 2022 was an increase of VND 20 billion (equivalent to an increase of 55%). Reason: The </w:t>
      </w:r>
      <w:proofErr w:type="gramStart"/>
      <w:r w:rsidRPr="0041103D">
        <w:rPr>
          <w:rFonts w:ascii="Arial" w:hAnsi="Arial" w:cs="Arial"/>
          <w:color w:val="010000"/>
          <w:sz w:val="20"/>
        </w:rPr>
        <w:t>company</w:t>
      </w:r>
      <w:proofErr w:type="gramEnd"/>
      <w:r w:rsidRPr="0041103D">
        <w:rPr>
          <w:rFonts w:ascii="Arial" w:hAnsi="Arial" w:cs="Arial"/>
          <w:color w:val="010000"/>
          <w:sz w:val="20"/>
        </w:rPr>
        <w:t xml:space="preserve"> exploited many new goods from domestic and foreign suppliers, organized effective business programs, and managed operating costs well, leading to increased profits.</w:t>
      </w:r>
    </w:p>
    <w:sectPr w:rsidR="009E7B7D" w:rsidRPr="0041103D" w:rsidSect="00AF17B9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07ACB"/>
    <w:multiLevelType w:val="multilevel"/>
    <w:tmpl w:val="63F639B0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67184421"/>
    <w:multiLevelType w:val="multilevel"/>
    <w:tmpl w:val="D8C6B968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B7D"/>
    <w:rsid w:val="000D757D"/>
    <w:rsid w:val="0041103D"/>
    <w:rsid w:val="009E7B7D"/>
    <w:rsid w:val="00AF17B9"/>
    <w:rsid w:val="00B4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5875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Bodytext20">
    <w:name w:val="Body text (2)"/>
    <w:basedOn w:val="Normal"/>
    <w:link w:val="Bodytext2"/>
    <w:pPr>
      <w:ind w:hanging="960"/>
    </w:pPr>
    <w:rPr>
      <w:rFonts w:ascii="Arial" w:eastAsia="Arial" w:hAnsi="Arial" w:cs="Arial"/>
      <w:sz w:val="16"/>
      <w:szCs w:val="16"/>
    </w:rPr>
  </w:style>
  <w:style w:type="paragraph" w:customStyle="1" w:styleId="Bodytext30">
    <w:name w:val="Body text (3)"/>
    <w:basedOn w:val="Normal"/>
    <w:link w:val="Bodytext3"/>
    <w:pPr>
      <w:ind w:hanging="960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styleId="BodyText">
    <w:name w:val="Body Text"/>
    <w:basedOn w:val="Normal"/>
    <w:link w:val="BodyTextChar"/>
    <w:qFormat/>
    <w:pPr>
      <w:spacing w:line="298" w:lineRule="auto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Bodytext20">
    <w:name w:val="Body text (2)"/>
    <w:basedOn w:val="Normal"/>
    <w:link w:val="Bodytext2"/>
    <w:pPr>
      <w:ind w:hanging="960"/>
    </w:pPr>
    <w:rPr>
      <w:rFonts w:ascii="Arial" w:eastAsia="Arial" w:hAnsi="Arial" w:cs="Arial"/>
      <w:sz w:val="16"/>
      <w:szCs w:val="16"/>
    </w:rPr>
  </w:style>
  <w:style w:type="paragraph" w:customStyle="1" w:styleId="Bodytext30">
    <w:name w:val="Body text (3)"/>
    <w:basedOn w:val="Normal"/>
    <w:link w:val="Bodytext3"/>
    <w:pPr>
      <w:ind w:hanging="960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styleId="BodyText">
    <w:name w:val="Body Text"/>
    <w:basedOn w:val="Normal"/>
    <w:link w:val="BodyTextChar"/>
    <w:qFormat/>
    <w:pPr>
      <w:spacing w:line="298" w:lineRule="auto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tyTHRnXUMCthIegE6XWFIaS6Elw==">CgMxLjA4AHIhMUZ1Sm5QY2N4UFZHTS0zZFhLbjJtUkhyVUs1bnZIOXQz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6</cp:revision>
  <dcterms:created xsi:type="dcterms:W3CDTF">2024-03-14T02:45:00Z</dcterms:created>
  <dcterms:modified xsi:type="dcterms:W3CDTF">2024-03-15T06:58:00Z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a31dee37ca02e079fb158489f90fd2b7db23d2fc9917e84127e5ab5ac3d4c964</vt:lpwstr>
  </property>
</Properties>
</file>