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CA9C7E9" w:rsidR="008D04C5" w:rsidRPr="00CE7403" w:rsidRDefault="003A3435" w:rsidP="004420D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ICF: Explanation on</w:t>
      </w:r>
      <w:r w:rsidR="00162FAA" w:rsidRPr="00CE7403">
        <w:rPr>
          <w:rFonts w:ascii="Arial" w:hAnsi="Arial" w:cs="Arial"/>
          <w:b/>
          <w:color w:val="010000"/>
          <w:sz w:val="20"/>
        </w:rPr>
        <w:t xml:space="preserve"> continuous increase in share price</w:t>
      </w:r>
    </w:p>
    <w:p w14:paraId="00000002" w14:textId="3DF45DA7" w:rsidR="008D04C5" w:rsidRPr="00CE7403" w:rsidRDefault="00162FAA" w:rsidP="004420D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7403">
        <w:rPr>
          <w:rFonts w:ascii="Arial" w:hAnsi="Arial" w:cs="Arial"/>
          <w:color w:val="010000"/>
          <w:sz w:val="20"/>
        </w:rPr>
        <w:t>On March 12, 2024, Investment Commerce Fisheries Corporation announced Official Dispatch No. 08/032</w:t>
      </w:r>
      <w:r w:rsidR="001564FC">
        <w:rPr>
          <w:rFonts w:ascii="Arial" w:hAnsi="Arial" w:cs="Arial"/>
          <w:color w:val="010000"/>
          <w:sz w:val="20"/>
        </w:rPr>
        <w:t>024.GT.ICF on the explanation on</w:t>
      </w:r>
      <w:bookmarkStart w:id="0" w:name="_GoBack"/>
      <w:bookmarkEnd w:id="0"/>
      <w:r w:rsidRPr="00CE7403">
        <w:rPr>
          <w:rFonts w:ascii="Arial" w:hAnsi="Arial" w:cs="Arial"/>
          <w:color w:val="010000"/>
          <w:sz w:val="20"/>
        </w:rPr>
        <w:t xml:space="preserve"> the continuous increase in share price as follows:</w:t>
      </w:r>
    </w:p>
    <w:p w14:paraId="00000003" w14:textId="020A64FE" w:rsidR="008D04C5" w:rsidRPr="00CE7403" w:rsidRDefault="00162FAA" w:rsidP="004420D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7403">
        <w:rPr>
          <w:rFonts w:ascii="Arial" w:hAnsi="Arial" w:cs="Arial"/>
          <w:color w:val="010000"/>
          <w:sz w:val="20"/>
        </w:rPr>
        <w:t>The Company operates normally without any changes. The Company</w:t>
      </w:r>
      <w:r w:rsidR="00CE7403" w:rsidRPr="00CE7403">
        <w:rPr>
          <w:rFonts w:ascii="Arial" w:hAnsi="Arial" w:cs="Arial"/>
          <w:color w:val="010000"/>
          <w:sz w:val="20"/>
        </w:rPr>
        <w:t xml:space="preserve"> is unaware of the underlying factors contributing to</w:t>
      </w:r>
      <w:r w:rsidRPr="00CE7403">
        <w:rPr>
          <w:rFonts w:ascii="Arial" w:hAnsi="Arial" w:cs="Arial"/>
          <w:color w:val="010000"/>
          <w:sz w:val="20"/>
        </w:rPr>
        <w:t xml:space="preserve"> the increase in share price.</w:t>
      </w:r>
    </w:p>
    <w:sectPr w:rsidR="008D04C5" w:rsidRPr="00CE7403" w:rsidSect="00162FA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C5"/>
    <w:rsid w:val="001564FC"/>
    <w:rsid w:val="00162FAA"/>
    <w:rsid w:val="003A3435"/>
    <w:rsid w:val="004420DB"/>
    <w:rsid w:val="008D04C5"/>
    <w:rsid w:val="00C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2F4F9"/>
  <w15:docId w15:val="{1BAFF461-3285-4C66-955C-B8A569AE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color w:val="323538"/>
      <w:sz w:val="66"/>
      <w:szCs w:val="6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617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color w:val="171617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171617"/>
      <w:sz w:val="19"/>
      <w:szCs w:val="1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ahoma" w:eastAsia="Tahoma" w:hAnsi="Tahoma" w:cs="Tahoma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Vnbnnidung60">
    <w:name w:val="Văn bản nội dung (6)"/>
    <w:basedOn w:val="Normal"/>
    <w:link w:val="Vnbnnidung6"/>
    <w:rPr>
      <w:rFonts w:ascii="Arial" w:eastAsia="Arial" w:hAnsi="Arial" w:cs="Arial"/>
      <w:color w:val="323538"/>
      <w:sz w:val="66"/>
      <w:szCs w:val="66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color w:val="171617"/>
      <w:sz w:val="26"/>
      <w:szCs w:val="26"/>
    </w:rPr>
  </w:style>
  <w:style w:type="paragraph" w:customStyle="1" w:styleId="Vnbnnidung50">
    <w:name w:val="Văn bản nội dung (5)"/>
    <w:basedOn w:val="Normal"/>
    <w:link w:val="Vnbnnidung5"/>
    <w:pPr>
      <w:ind w:firstLine="220"/>
    </w:pPr>
    <w:rPr>
      <w:rFonts w:ascii="Arial" w:eastAsia="Arial" w:hAnsi="Arial" w:cs="Arial"/>
      <w:b/>
      <w:bCs/>
      <w:color w:val="171617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ind w:firstLine="220"/>
    </w:pPr>
    <w:rPr>
      <w:rFonts w:ascii="Arial" w:eastAsia="Arial" w:hAnsi="Arial" w:cs="Arial"/>
      <w:b/>
      <w:bCs/>
      <w:color w:val="171617"/>
      <w:sz w:val="19"/>
      <w:szCs w:val="19"/>
    </w:rPr>
  </w:style>
  <w:style w:type="paragraph" w:customStyle="1" w:styleId="Vnbnnidung20">
    <w:name w:val="Văn bản nội dung (2)"/>
    <w:basedOn w:val="Normal"/>
    <w:link w:val="Vnbnnidung2"/>
    <w:pPr>
      <w:spacing w:line="266" w:lineRule="auto"/>
      <w:ind w:left="1620"/>
    </w:pPr>
    <w:rPr>
      <w:rFonts w:ascii="Tahoma" w:eastAsia="Tahoma" w:hAnsi="Tahoma" w:cs="Tahoma"/>
      <w:sz w:val="14"/>
      <w:szCs w:val="14"/>
    </w:rPr>
  </w:style>
  <w:style w:type="paragraph" w:customStyle="1" w:styleId="Vnbnnidung40">
    <w:name w:val="Văn bản nội dung (4)"/>
    <w:basedOn w:val="Normal"/>
    <w:link w:val="Vnbnnidung4"/>
    <w:pPr>
      <w:spacing w:line="259" w:lineRule="auto"/>
      <w:ind w:left="1620"/>
    </w:pPr>
    <w:rPr>
      <w:rFonts w:ascii="Tahoma" w:eastAsia="Tahoma" w:hAnsi="Tahoma" w:cs="Tahoma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sfmxUOvzC0hNQy7g9skumjMoPQ==">CgMxLjA4AHIhMUN6WUNxU3haYmIyVThONWpoTHR0RlRicWJyS0k1cHFN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4</cp:revision>
  <dcterms:created xsi:type="dcterms:W3CDTF">2024-03-14T03:10:00Z</dcterms:created>
  <dcterms:modified xsi:type="dcterms:W3CDTF">2024-03-14T03:10:00Z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9109036895c01cc303e274b2bc050d1af29a4e3b0ca0ac33873af0a4a32f62ab</vt:lpwstr>
  </property>
</Properties>
</file>