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CFEE" w14:textId="77777777" w:rsidR="00FC5A1E" w:rsidRPr="006D2D36" w:rsidRDefault="00BA19BA" w:rsidP="00A3410E">
      <w:pPr>
        <w:pBdr>
          <w:top w:val="nil"/>
          <w:left w:val="nil"/>
          <w:bottom w:val="nil"/>
          <w:right w:val="nil"/>
          <w:between w:val="nil"/>
        </w:pBdr>
        <w:tabs>
          <w:tab w:val="left" w:pos="432"/>
          <w:tab w:val="left" w:pos="6379"/>
        </w:tabs>
        <w:spacing w:after="120" w:line="360" w:lineRule="auto"/>
        <w:jc w:val="both"/>
        <w:rPr>
          <w:rFonts w:ascii="Arial" w:eastAsia="Arial" w:hAnsi="Arial" w:cs="Arial"/>
          <w:b/>
          <w:color w:val="010000"/>
          <w:sz w:val="20"/>
          <w:szCs w:val="20"/>
        </w:rPr>
      </w:pPr>
      <w:r w:rsidRPr="006D2D36">
        <w:rPr>
          <w:rFonts w:ascii="Arial" w:hAnsi="Arial" w:cs="Arial"/>
          <w:b/>
          <w:color w:val="010000"/>
          <w:sz w:val="20"/>
        </w:rPr>
        <w:t>L18: Board Resolution</w:t>
      </w:r>
    </w:p>
    <w:p w14:paraId="222ECFEF" w14:textId="77777777" w:rsidR="00FC5A1E" w:rsidRPr="006D2D36" w:rsidRDefault="00BA19BA" w:rsidP="00A3410E">
      <w:pPr>
        <w:pBdr>
          <w:top w:val="nil"/>
          <w:left w:val="nil"/>
          <w:bottom w:val="nil"/>
          <w:right w:val="nil"/>
          <w:between w:val="nil"/>
        </w:pBdr>
        <w:tabs>
          <w:tab w:val="left" w:pos="432"/>
          <w:tab w:val="left" w:pos="6379"/>
        </w:tabs>
        <w:spacing w:after="120" w:line="360" w:lineRule="auto"/>
        <w:jc w:val="both"/>
        <w:rPr>
          <w:rFonts w:ascii="Arial" w:eastAsia="Arial" w:hAnsi="Arial" w:cs="Arial"/>
          <w:color w:val="010000"/>
          <w:sz w:val="20"/>
          <w:szCs w:val="20"/>
        </w:rPr>
      </w:pPr>
      <w:r w:rsidRPr="006D2D36">
        <w:rPr>
          <w:rFonts w:ascii="Arial" w:hAnsi="Arial" w:cs="Arial"/>
          <w:color w:val="010000"/>
          <w:sz w:val="20"/>
        </w:rPr>
        <w:t>On March 11, 2024, Investment and Construction JSC No.18 announced Resolution No. 16/NQ-HDQT/LICOGI18 on appro</w:t>
      </w:r>
      <w:bookmarkStart w:id="0" w:name="_GoBack"/>
      <w:bookmarkEnd w:id="0"/>
      <w:r w:rsidRPr="006D2D36">
        <w:rPr>
          <w:rFonts w:ascii="Arial" w:hAnsi="Arial" w:cs="Arial"/>
          <w:color w:val="010000"/>
          <w:sz w:val="20"/>
        </w:rPr>
        <w:t>ving transactions with affiliated parties as follows:</w:t>
      </w:r>
    </w:p>
    <w:p w14:paraId="222ECFF0" w14:textId="77777777" w:rsidR="00FC5A1E" w:rsidRPr="006D2D36" w:rsidRDefault="00BA19BA" w:rsidP="00A3410E">
      <w:pPr>
        <w:pBdr>
          <w:top w:val="nil"/>
          <w:left w:val="nil"/>
          <w:bottom w:val="nil"/>
          <w:right w:val="nil"/>
          <w:between w:val="nil"/>
        </w:pBdr>
        <w:tabs>
          <w:tab w:val="left" w:pos="432"/>
          <w:tab w:val="left" w:pos="6379"/>
        </w:tabs>
        <w:spacing w:after="120" w:line="360" w:lineRule="auto"/>
        <w:jc w:val="both"/>
        <w:rPr>
          <w:rFonts w:ascii="Arial" w:eastAsia="Arial" w:hAnsi="Arial" w:cs="Arial"/>
          <w:color w:val="010000"/>
          <w:sz w:val="20"/>
          <w:szCs w:val="20"/>
        </w:rPr>
      </w:pPr>
      <w:r w:rsidRPr="006D2D36">
        <w:rPr>
          <w:rFonts w:ascii="Arial" w:hAnsi="Arial" w:cs="Arial"/>
          <w:color w:val="010000"/>
          <w:sz w:val="20"/>
        </w:rPr>
        <w:t>‎‎Article 1. Approve the content of signing a contract to transfer land use rights in Bac Cau Han New Urban Area, specifically:</w:t>
      </w:r>
    </w:p>
    <w:p w14:paraId="222ECFF1" w14:textId="77777777" w:rsidR="00FC5A1E" w:rsidRPr="006D2D36" w:rsidRDefault="00BA19BA" w:rsidP="00A3410E">
      <w:pPr>
        <w:numPr>
          <w:ilvl w:val="0"/>
          <w:numId w:val="1"/>
        </w:numPr>
        <w:pBdr>
          <w:top w:val="nil"/>
          <w:left w:val="nil"/>
          <w:bottom w:val="nil"/>
          <w:right w:val="nil"/>
          <w:between w:val="nil"/>
        </w:pBdr>
        <w:tabs>
          <w:tab w:val="left" w:pos="432"/>
          <w:tab w:val="left" w:pos="1900"/>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Name of organization signing the contract: Vinh Phuc Infrastructure Development Joint Stock Company (VPID).</w:t>
      </w:r>
    </w:p>
    <w:p w14:paraId="222ECFF2" w14:textId="77777777" w:rsidR="00FC5A1E" w:rsidRPr="006D2D36" w:rsidRDefault="00BA19BA" w:rsidP="00A3410E">
      <w:pPr>
        <w:numPr>
          <w:ilvl w:val="0"/>
          <w:numId w:val="1"/>
        </w:numPr>
        <w:pBdr>
          <w:top w:val="nil"/>
          <w:left w:val="nil"/>
          <w:bottom w:val="nil"/>
          <w:right w:val="nil"/>
          <w:between w:val="nil"/>
        </w:pBdr>
        <w:tabs>
          <w:tab w:val="left" w:pos="432"/>
          <w:tab w:val="left" w:pos="1900"/>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Tax code: 2500222004</w:t>
      </w:r>
    </w:p>
    <w:p w14:paraId="222ECFF3" w14:textId="4C024C67" w:rsidR="00FC5A1E" w:rsidRPr="006D2D36" w:rsidRDefault="00BA19BA" w:rsidP="00A3410E">
      <w:pPr>
        <w:numPr>
          <w:ilvl w:val="0"/>
          <w:numId w:val="1"/>
        </w:numPr>
        <w:pBdr>
          <w:top w:val="nil"/>
          <w:left w:val="nil"/>
          <w:bottom w:val="nil"/>
          <w:right w:val="nil"/>
          <w:between w:val="nil"/>
        </w:pBdr>
        <w:tabs>
          <w:tab w:val="left" w:pos="432"/>
          <w:tab w:val="left" w:pos="1776"/>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 xml:space="preserve">Address: </w:t>
      </w:r>
      <w:r w:rsidR="00C131FC" w:rsidRPr="006D2D36">
        <w:rPr>
          <w:rFonts w:ascii="Arial" w:hAnsi="Arial" w:cs="Arial"/>
          <w:color w:val="010000"/>
          <w:sz w:val="20"/>
        </w:rPr>
        <w:t>Khai Quang Industrial Park, Vinh Yen City, Vinh Phuc Province</w:t>
      </w:r>
    </w:p>
    <w:p w14:paraId="222ECFF4" w14:textId="77777777" w:rsidR="00FC5A1E" w:rsidRPr="006D2D36" w:rsidRDefault="00BA19BA" w:rsidP="00A3410E">
      <w:pPr>
        <w:numPr>
          <w:ilvl w:val="0"/>
          <w:numId w:val="1"/>
        </w:numPr>
        <w:pBdr>
          <w:top w:val="nil"/>
          <w:left w:val="nil"/>
          <w:bottom w:val="nil"/>
          <w:right w:val="nil"/>
          <w:between w:val="nil"/>
        </w:pBdr>
        <w:tabs>
          <w:tab w:val="left" w:pos="432"/>
          <w:tab w:val="left" w:pos="1900"/>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Total value of contracts (VAT included): VND 14,308,900,000.</w:t>
      </w:r>
    </w:p>
    <w:p w14:paraId="222ECFF5" w14:textId="77777777" w:rsidR="00FC5A1E" w:rsidRPr="006D2D36" w:rsidRDefault="00BA19BA" w:rsidP="00A3410E">
      <w:pPr>
        <w:pBdr>
          <w:top w:val="nil"/>
          <w:left w:val="nil"/>
          <w:bottom w:val="nil"/>
          <w:right w:val="nil"/>
          <w:between w:val="nil"/>
        </w:pBdr>
        <w:tabs>
          <w:tab w:val="left" w:pos="432"/>
          <w:tab w:val="left" w:pos="6379"/>
        </w:tabs>
        <w:spacing w:after="120" w:line="360" w:lineRule="auto"/>
        <w:jc w:val="both"/>
        <w:rPr>
          <w:rFonts w:ascii="Arial" w:eastAsia="Arial" w:hAnsi="Arial" w:cs="Arial"/>
          <w:color w:val="010000"/>
          <w:sz w:val="20"/>
          <w:szCs w:val="20"/>
        </w:rPr>
      </w:pPr>
      <w:r w:rsidRPr="006D2D36">
        <w:rPr>
          <w:rFonts w:ascii="Arial" w:hAnsi="Arial" w:cs="Arial"/>
          <w:color w:val="010000"/>
          <w:sz w:val="20"/>
        </w:rPr>
        <w:t>‎‎Article 2. Approve the adjustment of loan value and loan term in loan contract No. 01/HDVV/VPID-L18 signed on December 15, 2019 between LICOGI18 and VPID.</w:t>
      </w:r>
    </w:p>
    <w:p w14:paraId="222ECFF6" w14:textId="77777777" w:rsidR="00FC5A1E" w:rsidRPr="006D2D36" w:rsidRDefault="00BA19BA" w:rsidP="00A3410E">
      <w:pPr>
        <w:numPr>
          <w:ilvl w:val="0"/>
          <w:numId w:val="2"/>
        </w:numPr>
        <w:pBdr>
          <w:top w:val="nil"/>
          <w:left w:val="nil"/>
          <w:bottom w:val="nil"/>
          <w:right w:val="nil"/>
          <w:between w:val="nil"/>
        </w:pBdr>
        <w:tabs>
          <w:tab w:val="left" w:pos="432"/>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For 3-month term loans:</w:t>
      </w:r>
    </w:p>
    <w:p w14:paraId="222ECFF7" w14:textId="77777777" w:rsidR="00FC5A1E" w:rsidRPr="006D2D36" w:rsidRDefault="00BA19BA" w:rsidP="00A3410E">
      <w:pPr>
        <w:numPr>
          <w:ilvl w:val="0"/>
          <w:numId w:val="3"/>
        </w:numPr>
        <w:pBdr>
          <w:top w:val="nil"/>
          <w:left w:val="nil"/>
          <w:bottom w:val="nil"/>
          <w:right w:val="nil"/>
          <w:between w:val="nil"/>
        </w:pBdr>
        <w:tabs>
          <w:tab w:val="left" w:pos="432"/>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Amount of loan from VIPD to LICOGI 18: VND 24,900,000,000.</w:t>
      </w:r>
    </w:p>
    <w:p w14:paraId="222ECFF8" w14:textId="77777777" w:rsidR="00FC5A1E" w:rsidRPr="006D2D36" w:rsidRDefault="00BA19BA" w:rsidP="00A3410E">
      <w:pPr>
        <w:numPr>
          <w:ilvl w:val="0"/>
          <w:numId w:val="3"/>
        </w:numPr>
        <w:pBdr>
          <w:top w:val="nil"/>
          <w:left w:val="nil"/>
          <w:bottom w:val="nil"/>
          <w:right w:val="nil"/>
          <w:between w:val="nil"/>
        </w:pBdr>
        <w:tabs>
          <w:tab w:val="left" w:pos="432"/>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Applicable interest rate: 5% per year.</w:t>
      </w:r>
    </w:p>
    <w:p w14:paraId="222ECFF9" w14:textId="77777777" w:rsidR="00FC5A1E" w:rsidRPr="006D2D36" w:rsidRDefault="00BA19BA" w:rsidP="00A3410E">
      <w:pPr>
        <w:numPr>
          <w:ilvl w:val="0"/>
          <w:numId w:val="2"/>
        </w:numPr>
        <w:pBdr>
          <w:top w:val="nil"/>
          <w:left w:val="nil"/>
          <w:bottom w:val="nil"/>
          <w:right w:val="nil"/>
          <w:between w:val="nil"/>
        </w:pBdr>
        <w:tabs>
          <w:tab w:val="left" w:pos="432"/>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For 12-month term loans:</w:t>
      </w:r>
    </w:p>
    <w:p w14:paraId="222ECFFA" w14:textId="77777777" w:rsidR="00FC5A1E" w:rsidRPr="006D2D36" w:rsidRDefault="00BA19BA" w:rsidP="00A3410E">
      <w:pPr>
        <w:numPr>
          <w:ilvl w:val="0"/>
          <w:numId w:val="4"/>
        </w:numPr>
        <w:pBdr>
          <w:top w:val="nil"/>
          <w:left w:val="nil"/>
          <w:bottom w:val="nil"/>
          <w:right w:val="nil"/>
          <w:between w:val="nil"/>
        </w:pBdr>
        <w:tabs>
          <w:tab w:val="left" w:pos="432"/>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Amount of loan from VIPD to LICOGI 18: VND 36,000,000,000.</w:t>
      </w:r>
    </w:p>
    <w:p w14:paraId="222ECFFB" w14:textId="77777777" w:rsidR="00FC5A1E" w:rsidRPr="006D2D36" w:rsidRDefault="00BA19BA" w:rsidP="00A3410E">
      <w:pPr>
        <w:numPr>
          <w:ilvl w:val="0"/>
          <w:numId w:val="4"/>
        </w:numPr>
        <w:pBdr>
          <w:top w:val="nil"/>
          <w:left w:val="nil"/>
          <w:bottom w:val="nil"/>
          <w:right w:val="nil"/>
          <w:between w:val="nil"/>
        </w:pBdr>
        <w:tabs>
          <w:tab w:val="left" w:pos="432"/>
          <w:tab w:val="left" w:pos="6379"/>
        </w:tabs>
        <w:spacing w:after="120" w:line="360" w:lineRule="auto"/>
        <w:ind w:left="0" w:firstLine="0"/>
        <w:jc w:val="both"/>
        <w:rPr>
          <w:rFonts w:ascii="Arial" w:eastAsia="Arial" w:hAnsi="Arial" w:cs="Arial"/>
          <w:color w:val="010000"/>
          <w:sz w:val="20"/>
          <w:szCs w:val="20"/>
        </w:rPr>
      </w:pPr>
      <w:r w:rsidRPr="006D2D36">
        <w:rPr>
          <w:rFonts w:ascii="Arial" w:hAnsi="Arial" w:cs="Arial"/>
          <w:color w:val="010000"/>
          <w:sz w:val="20"/>
        </w:rPr>
        <w:t>Applicable interest rate: 7.8% per year.</w:t>
      </w:r>
    </w:p>
    <w:p w14:paraId="222ECFFC" w14:textId="77777777" w:rsidR="00FC5A1E" w:rsidRPr="006D2D36" w:rsidRDefault="00BA19BA" w:rsidP="00A3410E">
      <w:pPr>
        <w:pBdr>
          <w:top w:val="nil"/>
          <w:left w:val="nil"/>
          <w:bottom w:val="nil"/>
          <w:right w:val="nil"/>
          <w:between w:val="nil"/>
        </w:pBdr>
        <w:tabs>
          <w:tab w:val="left" w:pos="432"/>
          <w:tab w:val="left" w:pos="6379"/>
        </w:tabs>
        <w:spacing w:after="120" w:line="360" w:lineRule="auto"/>
        <w:jc w:val="both"/>
        <w:rPr>
          <w:rFonts w:ascii="Arial" w:eastAsia="Arial" w:hAnsi="Arial" w:cs="Arial"/>
          <w:color w:val="010000"/>
          <w:sz w:val="20"/>
          <w:szCs w:val="20"/>
        </w:rPr>
      </w:pPr>
      <w:r w:rsidRPr="006D2D36">
        <w:rPr>
          <w:rFonts w:ascii="Arial" w:hAnsi="Arial" w:cs="Arial"/>
          <w:color w:val="010000"/>
          <w:sz w:val="20"/>
        </w:rPr>
        <w:t>‎‎Article 3. Approve authorizing the General Manager of the Company to proactively sign a contract to transfer land use rights in Bac Cau Han New Urban Area and sign loan contract appendixes with VPID according to the approved contents, ensuring compliance with current provisions of law and the Company’s charter.</w:t>
      </w:r>
    </w:p>
    <w:p w14:paraId="222ECFFD" w14:textId="77777777" w:rsidR="00FC5A1E" w:rsidRPr="006D2D36" w:rsidRDefault="00BA19BA" w:rsidP="00A3410E">
      <w:pPr>
        <w:tabs>
          <w:tab w:val="left" w:pos="432"/>
          <w:tab w:val="left" w:pos="6379"/>
        </w:tabs>
        <w:spacing w:after="120" w:line="360" w:lineRule="auto"/>
        <w:jc w:val="both"/>
        <w:rPr>
          <w:rFonts w:ascii="Arial" w:eastAsia="Arial" w:hAnsi="Arial" w:cs="Arial"/>
          <w:color w:val="010000"/>
          <w:sz w:val="20"/>
          <w:szCs w:val="20"/>
        </w:rPr>
      </w:pPr>
      <w:r w:rsidRPr="006D2D36">
        <w:rPr>
          <w:rFonts w:ascii="Arial" w:hAnsi="Arial" w:cs="Arial"/>
          <w:color w:val="010000"/>
          <w:sz w:val="20"/>
        </w:rPr>
        <w:t>Article 4: Validity and implementation</w:t>
      </w:r>
    </w:p>
    <w:p w14:paraId="222ECFFE" w14:textId="77777777" w:rsidR="00FC5A1E" w:rsidRPr="006D2D36" w:rsidRDefault="00BA19BA" w:rsidP="00A3410E">
      <w:pPr>
        <w:pStyle w:val="ListParagraph"/>
        <w:numPr>
          <w:ilvl w:val="0"/>
          <w:numId w:val="2"/>
        </w:numPr>
        <w:tabs>
          <w:tab w:val="left" w:pos="432"/>
          <w:tab w:val="left" w:pos="6379"/>
        </w:tabs>
        <w:spacing w:after="120" w:line="360" w:lineRule="auto"/>
        <w:ind w:left="0" w:firstLine="0"/>
        <w:contextualSpacing w:val="0"/>
        <w:jc w:val="both"/>
        <w:rPr>
          <w:rFonts w:ascii="Arial" w:eastAsia="Arial" w:hAnsi="Arial" w:cs="Arial"/>
          <w:color w:val="010000"/>
          <w:sz w:val="20"/>
          <w:szCs w:val="20"/>
        </w:rPr>
      </w:pPr>
      <w:r w:rsidRPr="006D2D36">
        <w:rPr>
          <w:rFonts w:ascii="Arial" w:hAnsi="Arial" w:cs="Arial"/>
          <w:color w:val="010000"/>
          <w:sz w:val="20"/>
        </w:rPr>
        <w:t>This Resolution takes effect from the date of its signing.</w:t>
      </w:r>
    </w:p>
    <w:p w14:paraId="222ECFFF" w14:textId="77777777" w:rsidR="00FC5A1E" w:rsidRPr="006D2D36" w:rsidRDefault="00BA19BA" w:rsidP="00A3410E">
      <w:pPr>
        <w:pStyle w:val="ListParagraph"/>
        <w:numPr>
          <w:ilvl w:val="0"/>
          <w:numId w:val="2"/>
        </w:numPr>
        <w:tabs>
          <w:tab w:val="left" w:pos="432"/>
          <w:tab w:val="left" w:pos="6379"/>
        </w:tabs>
        <w:spacing w:after="120" w:line="360" w:lineRule="auto"/>
        <w:ind w:left="0" w:firstLine="0"/>
        <w:contextualSpacing w:val="0"/>
        <w:jc w:val="both"/>
        <w:rPr>
          <w:rFonts w:ascii="Arial" w:eastAsia="Arial" w:hAnsi="Arial" w:cs="Arial"/>
          <w:color w:val="010000"/>
          <w:sz w:val="20"/>
          <w:szCs w:val="20"/>
        </w:rPr>
      </w:pPr>
      <w:r w:rsidRPr="006D2D36">
        <w:rPr>
          <w:rFonts w:ascii="Arial" w:hAnsi="Arial" w:cs="Arial"/>
          <w:color w:val="010000"/>
          <w:sz w:val="20"/>
        </w:rPr>
        <w:t>The Company's General Manager, the Chief Accountant and related departments are responsible for implementing this Resolution.</w:t>
      </w:r>
    </w:p>
    <w:sectPr w:rsidR="00FC5A1E" w:rsidRPr="006D2D36" w:rsidSect="00BA19B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5C65"/>
    <w:multiLevelType w:val="multilevel"/>
    <w:tmpl w:val="9BC20BE2"/>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6230D7"/>
    <w:multiLevelType w:val="multilevel"/>
    <w:tmpl w:val="CC72AE4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9620C8"/>
    <w:multiLevelType w:val="multilevel"/>
    <w:tmpl w:val="A6B2A98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74553C"/>
    <w:multiLevelType w:val="multilevel"/>
    <w:tmpl w:val="2C4CB78A"/>
    <w:lvl w:ilvl="0">
      <w:start w:val="1"/>
      <w:numFmt w:val="bullet"/>
      <w:lvlText w:val="o"/>
      <w:lvlJc w:val="left"/>
      <w:pPr>
        <w:ind w:left="720" w:hanging="360"/>
      </w:pPr>
      <w:rPr>
        <w:rFonts w:ascii="Courier New" w:eastAsia="Courier New" w:hAnsi="Courier New" w:cs="Courier New"/>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9453D3"/>
    <w:multiLevelType w:val="hybridMultilevel"/>
    <w:tmpl w:val="0490517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1E"/>
    <w:rsid w:val="006D2D36"/>
    <w:rsid w:val="00A3410E"/>
    <w:rsid w:val="00BA19BA"/>
    <w:rsid w:val="00C131FC"/>
    <w:rsid w:val="00FC5A1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ECFEE"/>
  <w15:docId w15:val="{04F74796-9C55-4FE8-AA31-ABE25C5E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50">
    <w:name w:val="Body text (5)"/>
    <w:basedOn w:val="Normal"/>
    <w:link w:val="Bodytext5"/>
    <w:pPr>
      <w:spacing w:line="230" w:lineRule="auto"/>
    </w:pPr>
    <w:rPr>
      <w:rFonts w:ascii="Arial" w:eastAsia="Arial" w:hAnsi="Arial" w:cs="Arial"/>
      <w:sz w:val="18"/>
      <w:szCs w:val="18"/>
    </w:rPr>
  </w:style>
  <w:style w:type="paragraph" w:styleId="BodyText">
    <w:name w:val="Body Text"/>
    <w:basedOn w:val="Normal"/>
    <w:link w:val="BodyTextChar"/>
    <w:qFormat/>
    <w:pPr>
      <w:spacing w:after="40" w:line="276" w:lineRule="auto"/>
    </w:pPr>
    <w:rPr>
      <w:rFonts w:ascii="Times New Roman" w:eastAsia="Times New Roman" w:hAnsi="Times New Roman" w:cs="Times New Roman"/>
    </w:rPr>
  </w:style>
  <w:style w:type="paragraph" w:customStyle="1" w:styleId="Bodytext20">
    <w:name w:val="Body text (2)"/>
    <w:basedOn w:val="Normal"/>
    <w:link w:val="Bodytext2"/>
    <w:pPr>
      <w:spacing w:line="180" w:lineRule="auto"/>
    </w:pPr>
    <w:rPr>
      <w:rFonts w:ascii="Arial" w:eastAsia="Arial" w:hAnsi="Arial" w:cs="Arial"/>
      <w:b/>
      <w:bCs/>
      <w:sz w:val="8"/>
      <w:szCs w:val="8"/>
    </w:rPr>
  </w:style>
  <w:style w:type="paragraph" w:customStyle="1" w:styleId="Bodytext40">
    <w:name w:val="Body text (4)"/>
    <w:basedOn w:val="Normal"/>
    <w:link w:val="Bodytext4"/>
    <w:rPr>
      <w:rFonts w:ascii="Times New Roman" w:eastAsia="Times New Roman" w:hAnsi="Times New Roman" w:cs="Times New Roman"/>
      <w:sz w:val="20"/>
      <w:szCs w:val="20"/>
    </w:rPr>
  </w:style>
  <w:style w:type="paragraph" w:customStyle="1" w:styleId="Bodytext30">
    <w:name w:val="Body text (3)"/>
    <w:basedOn w:val="Normal"/>
    <w:link w:val="Bodytext3"/>
    <w:pPr>
      <w:spacing w:after="40" w:line="302" w:lineRule="auto"/>
      <w:ind w:left="1400" w:hanging="84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A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Dkn66vtlAdNxgJw6Zyre8emIw==">CgMxLjA4AHIhMUl4YksxNnNscTc5bHA5UllMdUZscENiNWxVblYzZGhH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2024-03-13T02:20:00Z</dcterms:created>
  <dcterms:modified xsi:type="dcterms:W3CDTF">2024-03-14T03:02:00Z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69f881859f878123bc22d9633695b2dbd8161450059f37d2685bc4fd21cf780c</vt:lpwstr>
  </property>
</Properties>
</file>