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386CD5" w:rsidRPr="007F12BA" w:rsidRDefault="00FD6A3A" w:rsidP="004A5746">
      <w:pPr>
        <w:pBdr>
          <w:top w:val="nil"/>
          <w:left w:val="nil"/>
          <w:bottom w:val="nil"/>
          <w:right w:val="nil"/>
          <w:between w:val="nil"/>
        </w:pBdr>
        <w:tabs>
          <w:tab w:val="left" w:pos="270"/>
        </w:tabs>
        <w:spacing w:after="120" w:line="360" w:lineRule="auto"/>
        <w:jc w:val="both"/>
        <w:rPr>
          <w:rFonts w:ascii="Arial" w:eastAsia="Arial" w:hAnsi="Arial" w:cs="Arial"/>
          <w:b/>
          <w:color w:val="010000"/>
          <w:sz w:val="20"/>
          <w:szCs w:val="20"/>
        </w:rPr>
      </w:pPr>
      <w:r w:rsidRPr="007F12BA">
        <w:rPr>
          <w:rFonts w:ascii="Arial" w:hAnsi="Arial" w:cs="Arial"/>
          <w:b/>
          <w:color w:val="010000"/>
          <w:sz w:val="20"/>
        </w:rPr>
        <w:t>MCG: Board Resolution</w:t>
      </w:r>
    </w:p>
    <w:p w14:paraId="00000002" w14:textId="77777777" w:rsidR="00386CD5" w:rsidRPr="007F12BA" w:rsidRDefault="00FD6A3A" w:rsidP="004A5746">
      <w:pPr>
        <w:pBdr>
          <w:top w:val="nil"/>
          <w:left w:val="nil"/>
          <w:bottom w:val="nil"/>
          <w:right w:val="nil"/>
          <w:between w:val="nil"/>
        </w:pBdr>
        <w:tabs>
          <w:tab w:val="left" w:pos="270"/>
        </w:tabs>
        <w:spacing w:after="120" w:line="360" w:lineRule="auto"/>
        <w:jc w:val="both"/>
        <w:rPr>
          <w:rFonts w:ascii="Arial" w:eastAsia="Arial" w:hAnsi="Arial" w:cs="Arial"/>
          <w:color w:val="010000"/>
          <w:sz w:val="20"/>
          <w:szCs w:val="20"/>
        </w:rPr>
      </w:pPr>
      <w:r w:rsidRPr="007F12BA">
        <w:rPr>
          <w:rFonts w:ascii="Arial" w:hAnsi="Arial" w:cs="Arial"/>
          <w:color w:val="010000"/>
          <w:sz w:val="20"/>
        </w:rPr>
        <w:t>On March 13, 2024, MCG Energy and Real Estate JSC announced Board Resolution No. 55/2024/NQ-HDQT, as follows:</w:t>
      </w:r>
      <w:bookmarkStart w:id="0" w:name="_GoBack"/>
      <w:bookmarkEnd w:id="0"/>
    </w:p>
    <w:p w14:paraId="00000003" w14:textId="77777777" w:rsidR="00386CD5" w:rsidRPr="007F12BA" w:rsidRDefault="00FD6A3A" w:rsidP="004A5746">
      <w:pPr>
        <w:pBdr>
          <w:top w:val="nil"/>
          <w:left w:val="nil"/>
          <w:bottom w:val="nil"/>
          <w:right w:val="nil"/>
          <w:between w:val="nil"/>
        </w:pBdr>
        <w:tabs>
          <w:tab w:val="left" w:pos="270"/>
        </w:tabs>
        <w:spacing w:after="120" w:line="360" w:lineRule="auto"/>
        <w:jc w:val="both"/>
        <w:rPr>
          <w:rFonts w:ascii="Arial" w:eastAsia="Arial" w:hAnsi="Arial" w:cs="Arial"/>
          <w:color w:val="010000"/>
          <w:sz w:val="20"/>
          <w:szCs w:val="20"/>
        </w:rPr>
      </w:pPr>
      <w:r w:rsidRPr="007F12BA">
        <w:rPr>
          <w:rFonts w:ascii="Arial" w:hAnsi="Arial" w:cs="Arial"/>
          <w:color w:val="010000"/>
          <w:sz w:val="20"/>
        </w:rPr>
        <w:t>‎‎Article 1. Approve the time and venue of the Annual General Meeting of Shareholders 2024 of MCG Energy and Real Estate JSC as follows:</w:t>
      </w:r>
    </w:p>
    <w:p w14:paraId="00000004" w14:textId="77777777" w:rsidR="00386CD5" w:rsidRPr="007F12BA" w:rsidRDefault="00FD6A3A" w:rsidP="004A5746">
      <w:pPr>
        <w:numPr>
          <w:ilvl w:val="0"/>
          <w:numId w:val="1"/>
        </w:numPr>
        <w:pBdr>
          <w:top w:val="nil"/>
          <w:left w:val="nil"/>
          <w:bottom w:val="nil"/>
          <w:right w:val="nil"/>
          <w:between w:val="nil"/>
        </w:pBdr>
        <w:tabs>
          <w:tab w:val="left" w:pos="270"/>
          <w:tab w:val="left" w:pos="2592"/>
        </w:tabs>
        <w:spacing w:after="120" w:line="360" w:lineRule="auto"/>
        <w:jc w:val="both"/>
        <w:rPr>
          <w:rFonts w:ascii="Arial" w:eastAsia="Arial" w:hAnsi="Arial" w:cs="Arial"/>
          <w:color w:val="010000"/>
          <w:sz w:val="20"/>
          <w:szCs w:val="20"/>
        </w:rPr>
      </w:pPr>
      <w:r w:rsidRPr="007F12BA">
        <w:rPr>
          <w:rFonts w:ascii="Arial" w:hAnsi="Arial" w:cs="Arial"/>
          <w:color w:val="010000"/>
          <w:sz w:val="20"/>
        </w:rPr>
        <w:t>Organization Meeting time: April 15, 2024</w:t>
      </w:r>
    </w:p>
    <w:p w14:paraId="00000005" w14:textId="3AC68E48" w:rsidR="00386CD5" w:rsidRPr="007F12BA" w:rsidRDefault="00FD6A3A" w:rsidP="004A5746">
      <w:pPr>
        <w:numPr>
          <w:ilvl w:val="0"/>
          <w:numId w:val="1"/>
        </w:numPr>
        <w:pBdr>
          <w:top w:val="nil"/>
          <w:left w:val="nil"/>
          <w:bottom w:val="nil"/>
          <w:right w:val="nil"/>
          <w:between w:val="nil"/>
        </w:pBdr>
        <w:tabs>
          <w:tab w:val="left" w:pos="270"/>
          <w:tab w:val="left" w:pos="2592"/>
        </w:tabs>
        <w:spacing w:after="120" w:line="360" w:lineRule="auto"/>
        <w:jc w:val="both"/>
        <w:rPr>
          <w:rFonts w:ascii="Arial" w:eastAsia="Arial" w:hAnsi="Arial" w:cs="Arial"/>
          <w:color w:val="010000"/>
          <w:sz w:val="20"/>
          <w:szCs w:val="20"/>
        </w:rPr>
      </w:pPr>
      <w:r w:rsidRPr="007F12BA">
        <w:rPr>
          <w:rFonts w:ascii="Arial" w:hAnsi="Arial" w:cs="Arial"/>
          <w:color w:val="010000"/>
          <w:sz w:val="20"/>
        </w:rPr>
        <w:t>The date for sending Invitation Letter and documents</w:t>
      </w:r>
      <w:r w:rsidR="007F12BA" w:rsidRPr="007F12BA">
        <w:rPr>
          <w:rFonts w:ascii="Arial" w:hAnsi="Arial" w:cs="Arial"/>
          <w:color w:val="010000"/>
          <w:sz w:val="20"/>
        </w:rPr>
        <w:t>:</w:t>
      </w:r>
      <w:r w:rsidRPr="007F12BA">
        <w:rPr>
          <w:rFonts w:ascii="Arial" w:hAnsi="Arial" w:cs="Arial"/>
          <w:color w:val="010000"/>
          <w:sz w:val="20"/>
        </w:rPr>
        <w:t xml:space="preserve"> March 18, 2024</w:t>
      </w:r>
    </w:p>
    <w:p w14:paraId="00000006" w14:textId="0EF10EBF" w:rsidR="00386CD5" w:rsidRPr="007F12BA" w:rsidRDefault="00FD6A3A" w:rsidP="004A5746">
      <w:pPr>
        <w:numPr>
          <w:ilvl w:val="0"/>
          <w:numId w:val="1"/>
        </w:numPr>
        <w:pBdr>
          <w:top w:val="nil"/>
          <w:left w:val="nil"/>
          <w:bottom w:val="nil"/>
          <w:right w:val="nil"/>
          <w:between w:val="nil"/>
        </w:pBdr>
        <w:tabs>
          <w:tab w:val="left" w:pos="270"/>
          <w:tab w:val="left" w:pos="2596"/>
        </w:tabs>
        <w:spacing w:after="120" w:line="360" w:lineRule="auto"/>
        <w:jc w:val="both"/>
        <w:rPr>
          <w:rFonts w:ascii="Arial" w:eastAsia="Arial" w:hAnsi="Arial" w:cs="Arial"/>
          <w:color w:val="010000"/>
          <w:sz w:val="20"/>
          <w:szCs w:val="20"/>
        </w:rPr>
      </w:pPr>
      <w:r w:rsidRPr="007F12BA">
        <w:rPr>
          <w:rFonts w:ascii="Arial" w:hAnsi="Arial" w:cs="Arial"/>
          <w:color w:val="010000"/>
          <w:sz w:val="20"/>
        </w:rPr>
        <w:t xml:space="preserve">Venue: Hall </w:t>
      </w:r>
      <w:r w:rsidR="007F12BA" w:rsidRPr="007F12BA">
        <w:rPr>
          <w:rFonts w:ascii="Arial" w:hAnsi="Arial" w:cs="Arial"/>
          <w:color w:val="010000"/>
          <w:sz w:val="20"/>
        </w:rPr>
        <w:t xml:space="preserve">on </w:t>
      </w:r>
      <w:r w:rsidRPr="007F12BA">
        <w:rPr>
          <w:rFonts w:ascii="Arial" w:hAnsi="Arial" w:cs="Arial"/>
          <w:color w:val="010000"/>
          <w:sz w:val="20"/>
        </w:rPr>
        <w:t>15th Floor - Office Tower Building - Meco Complex, Alley 102 Truong Chinh Street, Phuong Mai Ward, Dong Da District, Hanoi City.</w:t>
      </w:r>
    </w:p>
    <w:p w14:paraId="00000007" w14:textId="74F446B7" w:rsidR="00386CD5" w:rsidRPr="007F12BA" w:rsidRDefault="00FD6A3A" w:rsidP="004A5746">
      <w:pPr>
        <w:numPr>
          <w:ilvl w:val="0"/>
          <w:numId w:val="1"/>
        </w:numPr>
        <w:pBdr>
          <w:top w:val="nil"/>
          <w:left w:val="nil"/>
          <w:bottom w:val="nil"/>
          <w:right w:val="nil"/>
          <w:between w:val="nil"/>
        </w:pBdr>
        <w:tabs>
          <w:tab w:val="left" w:pos="270"/>
          <w:tab w:val="left" w:pos="2592"/>
        </w:tabs>
        <w:spacing w:after="120" w:line="360" w:lineRule="auto"/>
        <w:jc w:val="both"/>
        <w:rPr>
          <w:rFonts w:ascii="Arial" w:eastAsia="Arial" w:hAnsi="Arial" w:cs="Arial"/>
          <w:color w:val="010000"/>
          <w:sz w:val="20"/>
          <w:szCs w:val="20"/>
        </w:rPr>
      </w:pPr>
      <w:r w:rsidRPr="007F12BA">
        <w:rPr>
          <w:rFonts w:ascii="Arial" w:hAnsi="Arial" w:cs="Arial"/>
          <w:color w:val="010000"/>
          <w:sz w:val="20"/>
        </w:rPr>
        <w:t xml:space="preserve">Organization form: </w:t>
      </w:r>
      <w:r w:rsidR="007F12BA" w:rsidRPr="007F12BA">
        <w:rPr>
          <w:rFonts w:ascii="Arial" w:hAnsi="Arial" w:cs="Arial"/>
          <w:color w:val="010000"/>
          <w:sz w:val="20"/>
        </w:rPr>
        <w:t>In-person</w:t>
      </w:r>
    </w:p>
    <w:p w14:paraId="00000008" w14:textId="77777777" w:rsidR="00386CD5" w:rsidRPr="007F12BA" w:rsidRDefault="00FD6A3A" w:rsidP="004A5746">
      <w:pPr>
        <w:numPr>
          <w:ilvl w:val="0"/>
          <w:numId w:val="1"/>
        </w:numPr>
        <w:pBdr>
          <w:top w:val="nil"/>
          <w:left w:val="nil"/>
          <w:bottom w:val="nil"/>
          <w:right w:val="nil"/>
          <w:between w:val="nil"/>
        </w:pBdr>
        <w:tabs>
          <w:tab w:val="left" w:pos="270"/>
          <w:tab w:val="left" w:pos="2588"/>
        </w:tabs>
        <w:spacing w:after="120" w:line="360" w:lineRule="auto"/>
        <w:jc w:val="both"/>
        <w:rPr>
          <w:rFonts w:ascii="Arial" w:eastAsia="Arial" w:hAnsi="Arial" w:cs="Arial"/>
          <w:color w:val="010000"/>
          <w:sz w:val="20"/>
          <w:szCs w:val="20"/>
        </w:rPr>
      </w:pPr>
      <w:r w:rsidRPr="007F12BA">
        <w:rPr>
          <w:rFonts w:ascii="Arial" w:hAnsi="Arial" w:cs="Arial"/>
          <w:color w:val="010000"/>
          <w:sz w:val="20"/>
        </w:rPr>
        <w:t>Meeting contents: Contents under the authority of the General Meeting of Shareholders</w:t>
      </w:r>
    </w:p>
    <w:p w14:paraId="00000009" w14:textId="77777777" w:rsidR="00386CD5" w:rsidRPr="007F12BA" w:rsidRDefault="00FD6A3A" w:rsidP="004A5746">
      <w:pPr>
        <w:numPr>
          <w:ilvl w:val="0"/>
          <w:numId w:val="1"/>
        </w:numPr>
        <w:pBdr>
          <w:top w:val="nil"/>
          <w:left w:val="nil"/>
          <w:bottom w:val="nil"/>
          <w:right w:val="nil"/>
          <w:between w:val="nil"/>
        </w:pBdr>
        <w:tabs>
          <w:tab w:val="left" w:pos="270"/>
          <w:tab w:val="left" w:pos="2592"/>
        </w:tabs>
        <w:spacing w:after="120" w:line="360" w:lineRule="auto"/>
        <w:jc w:val="both"/>
        <w:rPr>
          <w:rFonts w:ascii="Arial" w:eastAsia="Arial" w:hAnsi="Arial" w:cs="Arial"/>
          <w:color w:val="010000"/>
          <w:sz w:val="20"/>
          <w:szCs w:val="20"/>
        </w:rPr>
      </w:pPr>
      <w:r w:rsidRPr="007F12BA">
        <w:rPr>
          <w:rFonts w:ascii="Arial" w:hAnsi="Arial" w:cs="Arial"/>
          <w:color w:val="010000"/>
          <w:sz w:val="20"/>
        </w:rPr>
        <w:t>The list of shareholders to attend the Meeting: The list of shareholders recorded on March 11, 2024</w:t>
      </w:r>
    </w:p>
    <w:p w14:paraId="0000000A" w14:textId="77777777" w:rsidR="00386CD5" w:rsidRPr="007F12BA" w:rsidRDefault="00FD6A3A" w:rsidP="004A5746">
      <w:pPr>
        <w:pBdr>
          <w:top w:val="nil"/>
          <w:left w:val="nil"/>
          <w:bottom w:val="nil"/>
          <w:right w:val="nil"/>
          <w:between w:val="nil"/>
        </w:pBdr>
        <w:tabs>
          <w:tab w:val="left" w:pos="270"/>
        </w:tabs>
        <w:spacing w:after="120" w:line="360" w:lineRule="auto"/>
        <w:jc w:val="both"/>
        <w:rPr>
          <w:rFonts w:ascii="Arial" w:eastAsia="Arial" w:hAnsi="Arial" w:cs="Arial"/>
          <w:color w:val="010000"/>
          <w:sz w:val="20"/>
          <w:szCs w:val="20"/>
        </w:rPr>
      </w:pPr>
      <w:r w:rsidRPr="007F12BA">
        <w:rPr>
          <w:rFonts w:ascii="Arial" w:hAnsi="Arial" w:cs="Arial"/>
          <w:color w:val="010000"/>
          <w:sz w:val="20"/>
        </w:rPr>
        <w:t>‎‎Article 2. Assign the General Manager of the Company to organize and carry out the preparations and organization of the Annual General Meeting of Shareholders 2024 in accordance with the provisions of law.</w:t>
      </w:r>
    </w:p>
    <w:p w14:paraId="0000000B" w14:textId="77777777" w:rsidR="00386CD5" w:rsidRPr="007F12BA" w:rsidRDefault="00FD6A3A" w:rsidP="004A5746">
      <w:pPr>
        <w:pBdr>
          <w:top w:val="nil"/>
          <w:left w:val="nil"/>
          <w:bottom w:val="nil"/>
          <w:right w:val="nil"/>
          <w:between w:val="nil"/>
        </w:pBdr>
        <w:tabs>
          <w:tab w:val="left" w:pos="270"/>
        </w:tabs>
        <w:spacing w:after="120" w:line="360" w:lineRule="auto"/>
        <w:jc w:val="both"/>
        <w:rPr>
          <w:rFonts w:ascii="Arial" w:eastAsia="Arial" w:hAnsi="Arial" w:cs="Arial"/>
          <w:color w:val="010000"/>
          <w:sz w:val="20"/>
          <w:szCs w:val="20"/>
        </w:rPr>
      </w:pPr>
      <w:r w:rsidRPr="007F12BA">
        <w:rPr>
          <w:rFonts w:ascii="Arial" w:hAnsi="Arial" w:cs="Arial"/>
          <w:color w:val="010000"/>
          <w:sz w:val="20"/>
        </w:rPr>
        <w:t>‎‎Article 3. This Resolution takes effect from the date of its signing. Members of the Board of Directors, the Board of Management and related units are responsible for the implementation of this Board Resolution.</w:t>
      </w:r>
    </w:p>
    <w:sectPr w:rsidR="00386CD5" w:rsidRPr="007F12BA" w:rsidSect="000B0826">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游ゴシック Light">
    <w:panose1 w:val="00000000000000000000"/>
    <w:charset w:val="80"/>
    <w:family w:val="roman"/>
    <w:notTrueType/>
    <w:pitch w:val="default"/>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3424EF"/>
    <w:multiLevelType w:val="multilevel"/>
    <w:tmpl w:val="1AE07D46"/>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6CD5"/>
    <w:rsid w:val="000B0826"/>
    <w:rsid w:val="00386CD5"/>
    <w:rsid w:val="004A5746"/>
    <w:rsid w:val="007F12BA"/>
    <w:rsid w:val="00FD6A3A"/>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4CB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6"/>
      <w:szCs w:val="26"/>
      <w:u w:val="none"/>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z w:val="20"/>
      <w:szCs w:val="20"/>
      <w:u w:val="none"/>
    </w:rPr>
  </w:style>
  <w:style w:type="character" w:customStyle="1" w:styleId="Bodytext6">
    <w:name w:val="Body text (6)_"/>
    <w:basedOn w:val="DefaultParagraphFont"/>
    <w:link w:val="Bodytext60"/>
    <w:rPr>
      <w:rFonts w:ascii="Franklin Gothic Book" w:eastAsia="Franklin Gothic Book" w:hAnsi="Franklin Gothic Book" w:cs="Franklin Gothic Book"/>
      <w:b w:val="0"/>
      <w:bCs w:val="0"/>
      <w:i w:val="0"/>
      <w:iCs w:val="0"/>
      <w:smallCaps w:val="0"/>
      <w:strike w:val="0"/>
      <w:color w:val="C62243"/>
      <w:w w:val="100"/>
      <w:sz w:val="19"/>
      <w:szCs w:val="19"/>
      <w:u w:val="none"/>
    </w:rPr>
  </w:style>
  <w:style w:type="character" w:customStyle="1" w:styleId="Bodytext4">
    <w:name w:val="Body text (4)_"/>
    <w:basedOn w:val="DefaultParagraphFont"/>
    <w:link w:val="Bodytext40"/>
    <w:rPr>
      <w:rFonts w:ascii="Segoe UI" w:eastAsia="Segoe UI" w:hAnsi="Segoe UI" w:cs="Segoe UI"/>
      <w:b/>
      <w:bCs/>
      <w:i w:val="0"/>
      <w:iCs w:val="0"/>
      <w:smallCaps w:val="0"/>
      <w:strike w:val="0"/>
      <w:color w:val="C62243"/>
      <w:w w:val="60"/>
      <w:sz w:val="20"/>
      <w:szCs w:val="20"/>
      <w:u w:val="none"/>
    </w:rPr>
  </w:style>
  <w:style w:type="character" w:customStyle="1" w:styleId="Heading10">
    <w:name w:val="Heading #1_"/>
    <w:basedOn w:val="DefaultParagraphFont"/>
    <w:link w:val="Heading11"/>
    <w:rPr>
      <w:rFonts w:ascii="Times New Roman" w:eastAsia="Times New Roman" w:hAnsi="Times New Roman" w:cs="Times New Roman"/>
      <w:b/>
      <w:bCs/>
      <w:i w:val="0"/>
      <w:iCs w:val="0"/>
      <w:smallCaps w:val="0"/>
      <w:strike w:val="0"/>
      <w:sz w:val="26"/>
      <w:szCs w:val="26"/>
      <w:u w:val="none"/>
    </w:rPr>
  </w:style>
  <w:style w:type="character" w:customStyle="1" w:styleId="Bodytext5">
    <w:name w:val="Body text (5)_"/>
    <w:basedOn w:val="DefaultParagraphFont"/>
    <w:link w:val="Bodytext50"/>
    <w:rPr>
      <w:rFonts w:ascii="Times New Roman" w:eastAsia="Times New Roman" w:hAnsi="Times New Roman" w:cs="Times New Roman"/>
      <w:b w:val="0"/>
      <w:bCs w:val="0"/>
      <w:i w:val="0"/>
      <w:iCs w:val="0"/>
      <w:smallCaps w:val="0"/>
      <w:strike w:val="0"/>
      <w:color w:val="FF1D27"/>
      <w:sz w:val="9"/>
      <w:szCs w:val="9"/>
      <w:u w:val="none"/>
    </w:rPr>
  </w:style>
  <w:style w:type="character" w:customStyle="1" w:styleId="Bodytext3">
    <w:name w:val="Body text (3)_"/>
    <w:basedOn w:val="DefaultParagraphFont"/>
    <w:link w:val="Bodytext30"/>
    <w:rPr>
      <w:rFonts w:ascii="Times New Roman" w:eastAsia="Times New Roman" w:hAnsi="Times New Roman" w:cs="Times New Roman"/>
      <w:b w:val="0"/>
      <w:bCs w:val="0"/>
      <w:i w:val="0"/>
      <w:iCs w:val="0"/>
      <w:smallCaps w:val="0"/>
      <w:strike w:val="0"/>
      <w:color w:val="FF1D27"/>
      <w:sz w:val="12"/>
      <w:szCs w:val="12"/>
      <w:u w:val="none"/>
    </w:rPr>
  </w:style>
  <w:style w:type="paragraph" w:styleId="BodyText">
    <w:name w:val="Body Text"/>
    <w:basedOn w:val="Normal"/>
    <w:link w:val="BodyTextChar"/>
    <w:qFormat/>
    <w:pPr>
      <w:spacing w:line="302" w:lineRule="auto"/>
    </w:pPr>
    <w:rPr>
      <w:rFonts w:ascii="Times New Roman" w:eastAsia="Times New Roman" w:hAnsi="Times New Roman" w:cs="Times New Roman"/>
      <w:sz w:val="26"/>
      <w:szCs w:val="26"/>
    </w:rPr>
  </w:style>
  <w:style w:type="paragraph" w:customStyle="1" w:styleId="Bodytext20">
    <w:name w:val="Body text (2)"/>
    <w:basedOn w:val="Normal"/>
    <w:link w:val="Bodytext2"/>
    <w:rPr>
      <w:rFonts w:ascii="Times New Roman" w:eastAsia="Times New Roman" w:hAnsi="Times New Roman" w:cs="Times New Roman"/>
      <w:sz w:val="20"/>
      <w:szCs w:val="20"/>
    </w:rPr>
  </w:style>
  <w:style w:type="paragraph" w:customStyle="1" w:styleId="Bodytext60">
    <w:name w:val="Body text (6)"/>
    <w:basedOn w:val="Normal"/>
    <w:link w:val="Bodytext6"/>
    <w:rPr>
      <w:rFonts w:ascii="Franklin Gothic Book" w:eastAsia="Franklin Gothic Book" w:hAnsi="Franklin Gothic Book" w:cs="Franklin Gothic Book"/>
      <w:color w:val="C62243"/>
      <w:sz w:val="19"/>
      <w:szCs w:val="19"/>
    </w:rPr>
  </w:style>
  <w:style w:type="paragraph" w:customStyle="1" w:styleId="Bodytext40">
    <w:name w:val="Body text (4)"/>
    <w:basedOn w:val="Normal"/>
    <w:link w:val="Bodytext4"/>
    <w:pPr>
      <w:spacing w:line="233" w:lineRule="auto"/>
    </w:pPr>
    <w:rPr>
      <w:rFonts w:ascii="Segoe UI" w:eastAsia="Segoe UI" w:hAnsi="Segoe UI" w:cs="Segoe UI"/>
      <w:b/>
      <w:bCs/>
      <w:color w:val="C62243"/>
      <w:w w:val="60"/>
      <w:sz w:val="20"/>
      <w:szCs w:val="20"/>
    </w:rPr>
  </w:style>
  <w:style w:type="paragraph" w:customStyle="1" w:styleId="Heading11">
    <w:name w:val="Heading #1"/>
    <w:basedOn w:val="Normal"/>
    <w:link w:val="Heading10"/>
    <w:pPr>
      <w:spacing w:line="302" w:lineRule="auto"/>
      <w:ind w:left="2000"/>
      <w:outlineLvl w:val="0"/>
    </w:pPr>
    <w:rPr>
      <w:rFonts w:ascii="Times New Roman" w:eastAsia="Times New Roman" w:hAnsi="Times New Roman" w:cs="Times New Roman"/>
      <w:b/>
      <w:bCs/>
      <w:sz w:val="26"/>
      <w:szCs w:val="26"/>
    </w:rPr>
  </w:style>
  <w:style w:type="paragraph" w:customStyle="1" w:styleId="Bodytext50">
    <w:name w:val="Body text (5)"/>
    <w:basedOn w:val="Normal"/>
    <w:link w:val="Bodytext5"/>
    <w:rPr>
      <w:rFonts w:ascii="Times New Roman" w:eastAsia="Times New Roman" w:hAnsi="Times New Roman" w:cs="Times New Roman"/>
      <w:color w:val="FF1D27"/>
      <w:sz w:val="9"/>
      <w:szCs w:val="9"/>
    </w:rPr>
  </w:style>
  <w:style w:type="paragraph" w:customStyle="1" w:styleId="Bodytext30">
    <w:name w:val="Body text (3)"/>
    <w:basedOn w:val="Normal"/>
    <w:link w:val="Bodytext3"/>
    <w:pPr>
      <w:spacing w:line="235" w:lineRule="auto"/>
    </w:pPr>
    <w:rPr>
      <w:rFonts w:ascii="Times New Roman" w:eastAsia="Times New Roman" w:hAnsi="Times New Roman" w:cs="Times New Roman"/>
      <w:color w:val="FF1D27"/>
      <w:sz w:val="12"/>
      <w:szCs w:val="1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6"/>
      <w:szCs w:val="26"/>
      <w:u w:val="none"/>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z w:val="20"/>
      <w:szCs w:val="20"/>
      <w:u w:val="none"/>
    </w:rPr>
  </w:style>
  <w:style w:type="character" w:customStyle="1" w:styleId="Bodytext6">
    <w:name w:val="Body text (6)_"/>
    <w:basedOn w:val="DefaultParagraphFont"/>
    <w:link w:val="Bodytext60"/>
    <w:rPr>
      <w:rFonts w:ascii="Franklin Gothic Book" w:eastAsia="Franklin Gothic Book" w:hAnsi="Franklin Gothic Book" w:cs="Franklin Gothic Book"/>
      <w:b w:val="0"/>
      <w:bCs w:val="0"/>
      <w:i w:val="0"/>
      <w:iCs w:val="0"/>
      <w:smallCaps w:val="0"/>
      <w:strike w:val="0"/>
      <w:color w:val="C62243"/>
      <w:w w:val="100"/>
      <w:sz w:val="19"/>
      <w:szCs w:val="19"/>
      <w:u w:val="none"/>
    </w:rPr>
  </w:style>
  <w:style w:type="character" w:customStyle="1" w:styleId="Bodytext4">
    <w:name w:val="Body text (4)_"/>
    <w:basedOn w:val="DefaultParagraphFont"/>
    <w:link w:val="Bodytext40"/>
    <w:rPr>
      <w:rFonts w:ascii="Segoe UI" w:eastAsia="Segoe UI" w:hAnsi="Segoe UI" w:cs="Segoe UI"/>
      <w:b/>
      <w:bCs/>
      <w:i w:val="0"/>
      <w:iCs w:val="0"/>
      <w:smallCaps w:val="0"/>
      <w:strike w:val="0"/>
      <w:color w:val="C62243"/>
      <w:w w:val="60"/>
      <w:sz w:val="20"/>
      <w:szCs w:val="20"/>
      <w:u w:val="none"/>
    </w:rPr>
  </w:style>
  <w:style w:type="character" w:customStyle="1" w:styleId="Heading10">
    <w:name w:val="Heading #1_"/>
    <w:basedOn w:val="DefaultParagraphFont"/>
    <w:link w:val="Heading11"/>
    <w:rPr>
      <w:rFonts w:ascii="Times New Roman" w:eastAsia="Times New Roman" w:hAnsi="Times New Roman" w:cs="Times New Roman"/>
      <w:b/>
      <w:bCs/>
      <w:i w:val="0"/>
      <w:iCs w:val="0"/>
      <w:smallCaps w:val="0"/>
      <w:strike w:val="0"/>
      <w:sz w:val="26"/>
      <w:szCs w:val="26"/>
      <w:u w:val="none"/>
    </w:rPr>
  </w:style>
  <w:style w:type="character" w:customStyle="1" w:styleId="Bodytext5">
    <w:name w:val="Body text (5)_"/>
    <w:basedOn w:val="DefaultParagraphFont"/>
    <w:link w:val="Bodytext50"/>
    <w:rPr>
      <w:rFonts w:ascii="Times New Roman" w:eastAsia="Times New Roman" w:hAnsi="Times New Roman" w:cs="Times New Roman"/>
      <w:b w:val="0"/>
      <w:bCs w:val="0"/>
      <w:i w:val="0"/>
      <w:iCs w:val="0"/>
      <w:smallCaps w:val="0"/>
      <w:strike w:val="0"/>
      <w:color w:val="FF1D27"/>
      <w:sz w:val="9"/>
      <w:szCs w:val="9"/>
      <w:u w:val="none"/>
    </w:rPr>
  </w:style>
  <w:style w:type="character" w:customStyle="1" w:styleId="Bodytext3">
    <w:name w:val="Body text (3)_"/>
    <w:basedOn w:val="DefaultParagraphFont"/>
    <w:link w:val="Bodytext30"/>
    <w:rPr>
      <w:rFonts w:ascii="Times New Roman" w:eastAsia="Times New Roman" w:hAnsi="Times New Roman" w:cs="Times New Roman"/>
      <w:b w:val="0"/>
      <w:bCs w:val="0"/>
      <w:i w:val="0"/>
      <w:iCs w:val="0"/>
      <w:smallCaps w:val="0"/>
      <w:strike w:val="0"/>
      <w:color w:val="FF1D27"/>
      <w:sz w:val="12"/>
      <w:szCs w:val="12"/>
      <w:u w:val="none"/>
    </w:rPr>
  </w:style>
  <w:style w:type="paragraph" w:styleId="BodyText">
    <w:name w:val="Body Text"/>
    <w:basedOn w:val="Normal"/>
    <w:link w:val="BodyTextChar"/>
    <w:qFormat/>
    <w:pPr>
      <w:spacing w:line="302" w:lineRule="auto"/>
    </w:pPr>
    <w:rPr>
      <w:rFonts w:ascii="Times New Roman" w:eastAsia="Times New Roman" w:hAnsi="Times New Roman" w:cs="Times New Roman"/>
      <w:sz w:val="26"/>
      <w:szCs w:val="26"/>
    </w:rPr>
  </w:style>
  <w:style w:type="paragraph" w:customStyle="1" w:styleId="Bodytext20">
    <w:name w:val="Body text (2)"/>
    <w:basedOn w:val="Normal"/>
    <w:link w:val="Bodytext2"/>
    <w:rPr>
      <w:rFonts w:ascii="Times New Roman" w:eastAsia="Times New Roman" w:hAnsi="Times New Roman" w:cs="Times New Roman"/>
      <w:sz w:val="20"/>
      <w:szCs w:val="20"/>
    </w:rPr>
  </w:style>
  <w:style w:type="paragraph" w:customStyle="1" w:styleId="Bodytext60">
    <w:name w:val="Body text (6)"/>
    <w:basedOn w:val="Normal"/>
    <w:link w:val="Bodytext6"/>
    <w:rPr>
      <w:rFonts w:ascii="Franklin Gothic Book" w:eastAsia="Franklin Gothic Book" w:hAnsi="Franklin Gothic Book" w:cs="Franklin Gothic Book"/>
      <w:color w:val="C62243"/>
      <w:sz w:val="19"/>
      <w:szCs w:val="19"/>
    </w:rPr>
  </w:style>
  <w:style w:type="paragraph" w:customStyle="1" w:styleId="Bodytext40">
    <w:name w:val="Body text (4)"/>
    <w:basedOn w:val="Normal"/>
    <w:link w:val="Bodytext4"/>
    <w:pPr>
      <w:spacing w:line="233" w:lineRule="auto"/>
    </w:pPr>
    <w:rPr>
      <w:rFonts w:ascii="Segoe UI" w:eastAsia="Segoe UI" w:hAnsi="Segoe UI" w:cs="Segoe UI"/>
      <w:b/>
      <w:bCs/>
      <w:color w:val="C62243"/>
      <w:w w:val="60"/>
      <w:sz w:val="20"/>
      <w:szCs w:val="20"/>
    </w:rPr>
  </w:style>
  <w:style w:type="paragraph" w:customStyle="1" w:styleId="Heading11">
    <w:name w:val="Heading #1"/>
    <w:basedOn w:val="Normal"/>
    <w:link w:val="Heading10"/>
    <w:pPr>
      <w:spacing w:line="302" w:lineRule="auto"/>
      <w:ind w:left="2000"/>
      <w:outlineLvl w:val="0"/>
    </w:pPr>
    <w:rPr>
      <w:rFonts w:ascii="Times New Roman" w:eastAsia="Times New Roman" w:hAnsi="Times New Roman" w:cs="Times New Roman"/>
      <w:b/>
      <w:bCs/>
      <w:sz w:val="26"/>
      <w:szCs w:val="26"/>
    </w:rPr>
  </w:style>
  <w:style w:type="paragraph" w:customStyle="1" w:styleId="Bodytext50">
    <w:name w:val="Body text (5)"/>
    <w:basedOn w:val="Normal"/>
    <w:link w:val="Bodytext5"/>
    <w:rPr>
      <w:rFonts w:ascii="Times New Roman" w:eastAsia="Times New Roman" w:hAnsi="Times New Roman" w:cs="Times New Roman"/>
      <w:color w:val="FF1D27"/>
      <w:sz w:val="9"/>
      <w:szCs w:val="9"/>
    </w:rPr>
  </w:style>
  <w:style w:type="paragraph" w:customStyle="1" w:styleId="Bodytext30">
    <w:name w:val="Body text (3)"/>
    <w:basedOn w:val="Normal"/>
    <w:link w:val="Bodytext3"/>
    <w:pPr>
      <w:spacing w:line="235" w:lineRule="auto"/>
    </w:pPr>
    <w:rPr>
      <w:rFonts w:ascii="Times New Roman" w:eastAsia="Times New Roman" w:hAnsi="Times New Roman" w:cs="Times New Roman"/>
      <w:color w:val="FF1D27"/>
      <w:sz w:val="12"/>
      <w:szCs w:val="1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B1oSsmBvnR0mjyIRbW3w3JaEoKw==">CgMxLjA4AHIhMW45bl96aEtMTVZVcmU2VUlWZUVPcWRCeU9DTTI5OFBV</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191</Words>
  <Characters>970</Characters>
  <Application>Microsoft Office Word</Application>
  <DocSecurity>0</DocSecurity>
  <Lines>8</Lines>
  <Paragraphs>2</Paragraphs>
  <ScaleCrop>false</ScaleCrop>
  <Company/>
  <LinksUpToDate>false</LinksUpToDate>
  <CharactersWithSpaces>1159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Tran Ha Anh</cp:lastModifiedBy>
  <cp:revision>4</cp:revision>
  <dcterms:created xsi:type="dcterms:W3CDTF">2024-03-14T03:00:00Z</dcterms:created>
  <dcterms:modified xsi:type="dcterms:W3CDTF">2024-03-15T07:34:00Z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acb2ecd57b0be9345256c80923110fc9f9404c8afc23f29789832a65e931c35c</vt:lpwstr>
  </property>
</Properties>
</file>