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B280" w14:textId="253454D2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41D1C">
        <w:rPr>
          <w:rFonts w:ascii="Arial" w:hAnsi="Arial" w:cs="Arial"/>
          <w:b/>
          <w:color w:val="010000"/>
          <w:sz w:val="20"/>
        </w:rPr>
        <w:t>NBW: Board Resolution</w:t>
      </w:r>
      <w:r w:rsidR="00E44CF5">
        <w:rPr>
          <w:rFonts w:ascii="Arial" w:hAnsi="Arial" w:cs="Arial"/>
          <w:b/>
          <w:color w:val="010000"/>
          <w:sz w:val="20"/>
        </w:rPr>
        <w:t>s</w:t>
      </w:r>
      <w:bookmarkStart w:id="0" w:name="_GoBack"/>
      <w:bookmarkEnd w:id="0"/>
    </w:p>
    <w:p w14:paraId="0AE491AD" w14:textId="77777777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741D1C">
        <w:rPr>
          <w:rFonts w:ascii="Arial" w:hAnsi="Arial" w:cs="Arial"/>
          <w:color w:val="010000"/>
          <w:sz w:val="20"/>
        </w:rPr>
        <w:t>Nha</w:t>
      </w:r>
      <w:proofErr w:type="spellEnd"/>
      <w:r w:rsidRPr="00741D1C">
        <w:rPr>
          <w:rFonts w:ascii="Arial" w:hAnsi="Arial" w:cs="Arial"/>
          <w:color w:val="010000"/>
          <w:sz w:val="20"/>
        </w:rPr>
        <w:t xml:space="preserve"> Be Water Supply Joint Stock Company announced Resolution No. 15/NQ-CNNB-HDQT as follows:</w:t>
      </w:r>
    </w:p>
    <w:p w14:paraId="7DB53DA9" w14:textId="02701CD8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‎‎Article 1. Approve the production, business and finance results in 2023 and the orientation and task for 2024</w:t>
      </w:r>
      <w:r w:rsidR="00D16577" w:rsidRPr="00741D1C">
        <w:rPr>
          <w:rFonts w:ascii="Arial" w:hAnsi="Arial" w:cs="Arial"/>
          <w:color w:val="010000"/>
          <w:sz w:val="20"/>
        </w:rPr>
        <w:t>,</w:t>
      </w:r>
      <w:r w:rsidRPr="00741D1C">
        <w:rPr>
          <w:rFonts w:ascii="Arial" w:hAnsi="Arial" w:cs="Arial"/>
          <w:color w:val="010000"/>
          <w:sz w:val="20"/>
        </w:rPr>
        <w:t xml:space="preserve"> with the following results in 2023 as follows:</w:t>
      </w:r>
    </w:p>
    <w:p w14:paraId="2D0B75DB" w14:textId="3A233654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Water consumption was 72</w:t>
      </w:r>
      <w:r w:rsidR="00D16577" w:rsidRPr="00741D1C">
        <w:rPr>
          <w:rFonts w:ascii="Arial" w:hAnsi="Arial" w:cs="Arial"/>
          <w:color w:val="010000"/>
          <w:sz w:val="20"/>
        </w:rPr>
        <w:t>.</w:t>
      </w:r>
      <w:r w:rsidRPr="00741D1C">
        <w:rPr>
          <w:rFonts w:ascii="Arial" w:hAnsi="Arial" w:cs="Arial"/>
          <w:color w:val="010000"/>
          <w:sz w:val="20"/>
        </w:rPr>
        <w:t>669 million m</w:t>
      </w:r>
      <w:r w:rsidR="00DA0800">
        <w:rPr>
          <w:rFonts w:ascii="Arial" w:hAnsi="Arial" w:cs="Arial"/>
          <w:color w:val="010000"/>
          <w:sz w:val="20"/>
        </w:rPr>
        <w:t>3, reaching 100.23% of the plan. Water revenue wa</w:t>
      </w:r>
      <w:r w:rsidRPr="00741D1C">
        <w:rPr>
          <w:rFonts w:ascii="Arial" w:hAnsi="Arial" w:cs="Arial"/>
          <w:color w:val="010000"/>
          <w:sz w:val="20"/>
        </w:rPr>
        <w:t xml:space="preserve">s </w:t>
      </w:r>
      <w:r w:rsidR="00D16577" w:rsidRPr="00741D1C">
        <w:rPr>
          <w:rFonts w:ascii="Arial" w:hAnsi="Arial" w:cs="Arial"/>
          <w:color w:val="010000"/>
          <w:sz w:val="20"/>
        </w:rPr>
        <w:t xml:space="preserve">VND </w:t>
      </w:r>
      <w:r w:rsidRPr="00741D1C">
        <w:rPr>
          <w:rFonts w:ascii="Arial" w:hAnsi="Arial" w:cs="Arial"/>
          <w:color w:val="010000"/>
          <w:sz w:val="20"/>
        </w:rPr>
        <w:t>881</w:t>
      </w:r>
      <w:r w:rsidR="00D16577" w:rsidRPr="00741D1C">
        <w:rPr>
          <w:rFonts w:ascii="Arial" w:hAnsi="Arial" w:cs="Arial"/>
          <w:color w:val="010000"/>
          <w:sz w:val="20"/>
        </w:rPr>
        <w:t>.</w:t>
      </w:r>
      <w:r w:rsidRPr="00741D1C">
        <w:rPr>
          <w:rFonts w:ascii="Arial" w:hAnsi="Arial" w:cs="Arial"/>
          <w:color w:val="010000"/>
          <w:sz w:val="20"/>
        </w:rPr>
        <w:t>950 billio</w:t>
      </w:r>
      <w:r w:rsidR="00DA0800">
        <w:rPr>
          <w:rFonts w:ascii="Arial" w:hAnsi="Arial" w:cs="Arial"/>
          <w:color w:val="010000"/>
          <w:sz w:val="20"/>
        </w:rPr>
        <w:t>n, reaching 101.58% of the plan.</w:t>
      </w:r>
      <w:r w:rsidRPr="00741D1C">
        <w:rPr>
          <w:rFonts w:ascii="Arial" w:hAnsi="Arial" w:cs="Arial"/>
          <w:color w:val="010000"/>
          <w:sz w:val="20"/>
        </w:rPr>
        <w:t xml:space="preserve"> Total revenue reached </w:t>
      </w:r>
      <w:r w:rsidR="00D16577" w:rsidRPr="00741D1C">
        <w:rPr>
          <w:rFonts w:ascii="Arial" w:hAnsi="Arial" w:cs="Arial"/>
          <w:color w:val="010000"/>
          <w:sz w:val="20"/>
        </w:rPr>
        <w:t xml:space="preserve">VND </w:t>
      </w:r>
      <w:r w:rsidRPr="00741D1C">
        <w:rPr>
          <w:rFonts w:ascii="Arial" w:hAnsi="Arial" w:cs="Arial"/>
          <w:color w:val="010000"/>
          <w:sz w:val="20"/>
        </w:rPr>
        <w:t>894</w:t>
      </w:r>
      <w:r w:rsidR="00D16577" w:rsidRPr="00741D1C">
        <w:rPr>
          <w:rFonts w:ascii="Arial" w:hAnsi="Arial" w:cs="Arial"/>
          <w:color w:val="010000"/>
          <w:sz w:val="20"/>
        </w:rPr>
        <w:t>.</w:t>
      </w:r>
      <w:r w:rsidRPr="00741D1C">
        <w:rPr>
          <w:rFonts w:ascii="Arial" w:hAnsi="Arial" w:cs="Arial"/>
          <w:color w:val="010000"/>
          <w:sz w:val="20"/>
        </w:rPr>
        <w:t xml:space="preserve">057 billion, reaching 102.38% of the plan, profit before tax was </w:t>
      </w:r>
      <w:r w:rsidR="00D16577" w:rsidRPr="00741D1C">
        <w:rPr>
          <w:rFonts w:ascii="Arial" w:hAnsi="Arial" w:cs="Arial"/>
          <w:color w:val="010000"/>
          <w:sz w:val="20"/>
        </w:rPr>
        <w:t xml:space="preserve">VND </w:t>
      </w:r>
      <w:r w:rsidRPr="00741D1C">
        <w:rPr>
          <w:rFonts w:ascii="Arial" w:hAnsi="Arial" w:cs="Arial"/>
          <w:color w:val="010000"/>
          <w:sz w:val="20"/>
        </w:rPr>
        <w:t>32</w:t>
      </w:r>
      <w:r w:rsidR="00D16577" w:rsidRPr="00741D1C">
        <w:rPr>
          <w:rFonts w:ascii="Arial" w:hAnsi="Arial" w:cs="Arial"/>
          <w:color w:val="010000"/>
          <w:sz w:val="20"/>
        </w:rPr>
        <w:t>.</w:t>
      </w:r>
      <w:r w:rsidRPr="00741D1C">
        <w:rPr>
          <w:rFonts w:ascii="Arial" w:hAnsi="Arial" w:cs="Arial"/>
          <w:color w:val="010000"/>
          <w:sz w:val="20"/>
        </w:rPr>
        <w:t xml:space="preserve">958 billion, reaching 118.13% of the plan; Profit after tax reached </w:t>
      </w:r>
      <w:r w:rsidR="00D16577" w:rsidRPr="00741D1C">
        <w:rPr>
          <w:rFonts w:ascii="Arial" w:hAnsi="Arial" w:cs="Arial"/>
          <w:color w:val="010000"/>
          <w:sz w:val="20"/>
        </w:rPr>
        <w:t xml:space="preserve">VND </w:t>
      </w:r>
      <w:r w:rsidRPr="00741D1C">
        <w:rPr>
          <w:rFonts w:ascii="Arial" w:hAnsi="Arial" w:cs="Arial"/>
          <w:color w:val="010000"/>
          <w:sz w:val="20"/>
        </w:rPr>
        <w:t>25,326 billion.</w:t>
      </w:r>
    </w:p>
    <w:p w14:paraId="2BB516F8" w14:textId="77777777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‎‎Article 2. Approve the adjustment of the unit price for wholesale purchasing of clean water in 2023 for the amount of water on the Company's pipeline (level 3 network) to be VND 7,106.15/m3, replacing the unit price of VND 6,949.10/m3.</w:t>
      </w:r>
    </w:p>
    <w:p w14:paraId="5D3EFBB6" w14:textId="5F2C7245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Article 3. Approve the unit price for wholesale purchase of clean water in 2024 between the Company and Saigon Water Corporation from January 1, 2024 to the Annual </w:t>
      </w:r>
      <w:r w:rsidR="00DA0800">
        <w:rPr>
          <w:rFonts w:ascii="Arial" w:hAnsi="Arial" w:cs="Arial"/>
          <w:color w:val="010000"/>
          <w:sz w:val="20"/>
        </w:rPr>
        <w:t>General Meeting</w:t>
      </w:r>
      <w:r w:rsidRPr="00741D1C">
        <w:rPr>
          <w:rFonts w:ascii="Arial" w:hAnsi="Arial" w:cs="Arial"/>
          <w:color w:val="010000"/>
          <w:sz w:val="20"/>
        </w:rPr>
        <w:t xml:space="preserve"> 2024 as follows:</w:t>
      </w:r>
    </w:p>
    <w:p w14:paraId="544B6A3B" w14:textId="2A828BD3" w:rsidR="00052138" w:rsidRPr="00741D1C" w:rsidRDefault="00B31B51" w:rsidP="00DA0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The wholesale unit price for the amount of water exploited on the Company's assets (pipelines) </w:t>
      </w:r>
      <w:r w:rsidR="00D16577" w:rsidRPr="00741D1C">
        <w:rPr>
          <w:rFonts w:ascii="Arial" w:hAnsi="Arial" w:cs="Arial"/>
          <w:color w:val="010000"/>
          <w:sz w:val="20"/>
        </w:rPr>
        <w:t>is</w:t>
      </w:r>
      <w:r w:rsidRPr="00741D1C">
        <w:rPr>
          <w:rFonts w:ascii="Arial" w:hAnsi="Arial" w:cs="Arial"/>
          <w:color w:val="010000"/>
          <w:sz w:val="20"/>
        </w:rPr>
        <w:t xml:space="preserve"> VND 7,106.15/m3.</w:t>
      </w:r>
    </w:p>
    <w:p w14:paraId="6C372F99" w14:textId="77777777" w:rsidR="00052138" w:rsidRPr="00741D1C" w:rsidRDefault="00B31B51" w:rsidP="00DA0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The wholesale purchase price for the amount of water exploited on the Corporation's assets (pipelines) was 70% of the average selling price at the total meter measuring the amount of water exploited on the Corporation's assets (pipelines).</w:t>
      </w:r>
    </w:p>
    <w:p w14:paraId="1C29FC71" w14:textId="77777777" w:rsidR="00052138" w:rsidRPr="00741D1C" w:rsidRDefault="00B31B51" w:rsidP="00DA0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During the contract implementation period, the Corporation and the Company will negotiate and recalculate the unit price to suit the actual situation.</w:t>
      </w:r>
    </w:p>
    <w:p w14:paraId="11C63845" w14:textId="53EDDD9E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Article 4: Approve the results of the Company's transactions with </w:t>
      </w:r>
      <w:r w:rsidR="00DA0800">
        <w:rPr>
          <w:rFonts w:ascii="Arial" w:hAnsi="Arial" w:cs="Arial"/>
          <w:color w:val="010000"/>
          <w:sz w:val="20"/>
        </w:rPr>
        <w:t>related</w:t>
      </w:r>
      <w:r w:rsidRPr="00741D1C">
        <w:rPr>
          <w:rFonts w:ascii="Arial" w:hAnsi="Arial" w:cs="Arial"/>
          <w:color w:val="010000"/>
          <w:sz w:val="20"/>
        </w:rPr>
        <w:t xml:space="preserve"> parties in 2023</w:t>
      </w:r>
      <w:r w:rsidR="00D16577" w:rsidRPr="00741D1C">
        <w:rPr>
          <w:rFonts w:ascii="Arial" w:hAnsi="Arial" w:cs="Arial"/>
          <w:color w:val="010000"/>
          <w:sz w:val="20"/>
        </w:rPr>
        <w:t>.</w:t>
      </w:r>
    </w:p>
    <w:p w14:paraId="7C6971E6" w14:textId="49DA541D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Article 5: Approve transactions between the Company and parties that are </w:t>
      </w:r>
      <w:r w:rsidR="00DA0800">
        <w:rPr>
          <w:rFonts w:ascii="Arial" w:hAnsi="Arial" w:cs="Arial"/>
          <w:color w:val="010000"/>
          <w:sz w:val="20"/>
        </w:rPr>
        <w:t>related</w:t>
      </w:r>
      <w:r w:rsidRPr="00741D1C">
        <w:rPr>
          <w:rFonts w:ascii="Arial" w:hAnsi="Arial" w:cs="Arial"/>
          <w:color w:val="010000"/>
          <w:sz w:val="20"/>
        </w:rPr>
        <w:t xml:space="preserve"> persons of the Company in 2024, including the following transactions: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5"/>
        <w:gridCol w:w="2833"/>
        <w:gridCol w:w="3753"/>
        <w:gridCol w:w="1726"/>
      </w:tblGrid>
      <w:tr w:rsidR="00052138" w:rsidRPr="00741D1C" w14:paraId="203A91C1" w14:textId="77777777" w:rsidTr="00D16577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385A7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B56AC" w14:textId="57C5E092" w:rsidR="00052138" w:rsidRPr="00741D1C" w:rsidRDefault="00DA0800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 xml:space="preserve"> party</w:t>
            </w:r>
          </w:p>
        </w:tc>
        <w:tc>
          <w:tcPr>
            <w:tcW w:w="2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8D9D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Transaction content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96F9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Total value of expected transaction:</w:t>
            </w:r>
          </w:p>
        </w:tc>
      </w:tr>
      <w:tr w:rsidR="00052138" w:rsidRPr="00741D1C" w14:paraId="2E59554F" w14:textId="77777777" w:rsidTr="00D16577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65EE0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26EF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Corporation</w:t>
            </w:r>
          </w:p>
        </w:tc>
        <w:tc>
          <w:tcPr>
            <w:tcW w:w="2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817C1" w14:textId="3216E526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Contract of </w:t>
            </w:r>
            <w:proofErr w:type="spellStart"/>
            <w:r w:rsidRPr="00741D1C">
              <w:rPr>
                <w:rFonts w:ascii="Arial" w:hAnsi="Arial" w:cs="Arial"/>
                <w:color w:val="010000"/>
                <w:sz w:val="20"/>
              </w:rPr>
              <w:t>transfer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>ing</w:t>
            </w:r>
            <w:proofErr w:type="spellEnd"/>
            <w:r w:rsidRPr="00741D1C">
              <w:rPr>
                <w:rFonts w:ascii="Arial" w:hAnsi="Arial" w:cs="Arial"/>
                <w:color w:val="010000"/>
                <w:sz w:val="20"/>
              </w:rPr>
              <w:t xml:space="preserve"> 15mm water meter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43B0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VND 1.5 billion</w:t>
            </w:r>
          </w:p>
        </w:tc>
      </w:tr>
      <w:tr w:rsidR="00052138" w:rsidRPr="00741D1C" w14:paraId="02F9B5FB" w14:textId="77777777" w:rsidTr="00D16577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A8267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986E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Corporation</w:t>
            </w:r>
          </w:p>
        </w:tc>
        <w:tc>
          <w:tcPr>
            <w:tcW w:w="2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A264F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Contract of training skills for the Company's employees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9A56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VND 20 million</w:t>
            </w:r>
          </w:p>
        </w:tc>
      </w:tr>
      <w:tr w:rsidR="00052138" w:rsidRPr="00741D1C" w14:paraId="1A2E56A5" w14:textId="77777777" w:rsidTr="00D16577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6FE7A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D732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Corporation</w:t>
            </w:r>
          </w:p>
        </w:tc>
        <w:tc>
          <w:tcPr>
            <w:tcW w:w="2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8628F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Media cooperation agreement.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E04A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VND 160 million</w:t>
            </w:r>
          </w:p>
        </w:tc>
      </w:tr>
      <w:tr w:rsidR="00052138" w:rsidRPr="00741D1C" w14:paraId="4BD411C1" w14:textId="77777777" w:rsidTr="00D16577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EB0A9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C307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Corporation and its Subsidiaries</w:t>
            </w:r>
          </w:p>
        </w:tc>
        <w:tc>
          <w:tcPr>
            <w:tcW w:w="20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D173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Purchase and sales of bottled drinking water</w:t>
            </w:r>
          </w:p>
        </w:tc>
        <w:tc>
          <w:tcPr>
            <w:tcW w:w="9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11AF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VND 600 million</w:t>
            </w:r>
          </w:p>
        </w:tc>
      </w:tr>
    </w:tbl>
    <w:p w14:paraId="21B9F08F" w14:textId="1D18E376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‎‎Article 6</w:t>
      </w:r>
      <w:r w:rsidR="00D16577" w:rsidRPr="00741D1C">
        <w:rPr>
          <w:rFonts w:ascii="Arial" w:hAnsi="Arial" w:cs="Arial"/>
          <w:color w:val="010000"/>
          <w:sz w:val="20"/>
        </w:rPr>
        <w:t>.</w:t>
      </w:r>
      <w:r w:rsidRPr="00741D1C">
        <w:rPr>
          <w:rFonts w:ascii="Arial" w:hAnsi="Arial" w:cs="Arial"/>
          <w:color w:val="010000"/>
          <w:sz w:val="20"/>
        </w:rPr>
        <w:t xml:space="preserve"> Approve the plan to hold the Annual </w:t>
      </w:r>
      <w:r w:rsidR="00DA0800">
        <w:rPr>
          <w:rFonts w:ascii="Arial" w:hAnsi="Arial" w:cs="Arial"/>
          <w:color w:val="010000"/>
          <w:sz w:val="20"/>
        </w:rPr>
        <w:t>General Meeting</w:t>
      </w:r>
      <w:r w:rsidRPr="00741D1C">
        <w:rPr>
          <w:rFonts w:ascii="Arial" w:hAnsi="Arial" w:cs="Arial"/>
          <w:color w:val="010000"/>
          <w:sz w:val="20"/>
        </w:rPr>
        <w:t xml:space="preserve"> 2023 at the request of the Chair of the Board of Directors of the Company in Proposal No. 653/</w:t>
      </w:r>
      <w:proofErr w:type="spellStart"/>
      <w:r w:rsidRPr="00741D1C">
        <w:rPr>
          <w:rFonts w:ascii="Arial" w:hAnsi="Arial" w:cs="Arial"/>
          <w:color w:val="010000"/>
          <w:sz w:val="20"/>
        </w:rPr>
        <w:t>TTr</w:t>
      </w:r>
      <w:proofErr w:type="spellEnd"/>
      <w:r w:rsidRPr="00741D1C">
        <w:rPr>
          <w:rFonts w:ascii="Arial" w:hAnsi="Arial" w:cs="Arial"/>
          <w:color w:val="010000"/>
          <w:sz w:val="20"/>
        </w:rPr>
        <w:t xml:space="preserve">-CNNB-TCHC dated February 22, 2024. </w:t>
      </w:r>
      <w:r w:rsidRPr="00741D1C">
        <w:rPr>
          <w:rFonts w:ascii="Arial" w:hAnsi="Arial" w:cs="Arial"/>
          <w:color w:val="010000"/>
          <w:sz w:val="20"/>
        </w:rPr>
        <w:lastRenderedPageBreak/>
        <w:t xml:space="preserve">The expected date of the Annual </w:t>
      </w:r>
      <w:r w:rsidR="00DA0800">
        <w:rPr>
          <w:rFonts w:ascii="Arial" w:hAnsi="Arial" w:cs="Arial"/>
          <w:color w:val="010000"/>
          <w:sz w:val="20"/>
        </w:rPr>
        <w:t>General Meeting</w:t>
      </w:r>
      <w:r w:rsidRPr="00741D1C">
        <w:rPr>
          <w:rFonts w:ascii="Arial" w:hAnsi="Arial" w:cs="Arial"/>
          <w:color w:val="010000"/>
          <w:sz w:val="20"/>
        </w:rPr>
        <w:t xml:space="preserve"> is April 16, 2024. Regarding the content of electing additional independent members of the Board of Directors, the Board of Directors will continue to consider and decide at the next meeting.</w:t>
      </w:r>
    </w:p>
    <w:p w14:paraId="754E5073" w14:textId="6FCB2A4A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41D1C">
        <w:rPr>
          <w:rFonts w:ascii="Arial" w:hAnsi="Arial" w:cs="Arial"/>
          <w:color w:val="010000"/>
          <w:sz w:val="20"/>
        </w:rPr>
        <w:t xml:space="preserve">Article 7. The Chair of the Board of Directors, </w:t>
      </w:r>
      <w:r w:rsidR="00DA0800">
        <w:rPr>
          <w:rFonts w:ascii="Arial" w:hAnsi="Arial" w:cs="Arial"/>
          <w:color w:val="010000"/>
          <w:sz w:val="20"/>
        </w:rPr>
        <w:t>Managing Director and</w:t>
      </w:r>
      <w:r w:rsidR="00D16577" w:rsidRPr="00741D1C">
        <w:rPr>
          <w:rFonts w:ascii="Arial" w:hAnsi="Arial" w:cs="Arial"/>
          <w:color w:val="010000"/>
          <w:sz w:val="20"/>
        </w:rPr>
        <w:t xml:space="preserve"> Chief </w:t>
      </w:r>
      <w:r w:rsidRPr="00741D1C">
        <w:rPr>
          <w:rFonts w:ascii="Arial" w:hAnsi="Arial" w:cs="Arial"/>
          <w:color w:val="010000"/>
          <w:sz w:val="20"/>
        </w:rPr>
        <w:t>of the Supervisory Board are responsible for implementing and organizing the implementation of the contents approved by the Board of Directors.</w:t>
      </w:r>
    </w:p>
    <w:p w14:paraId="0DDDE28F" w14:textId="428BE157" w:rsidR="00D16577" w:rsidRPr="00741D1C" w:rsidRDefault="00D16577" w:rsidP="00DA0800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587135F3" w14:textId="77777777" w:rsidR="00052138" w:rsidRPr="00741D1C" w:rsidRDefault="00B31B51" w:rsidP="00DA0800">
      <w:pP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741D1C">
        <w:rPr>
          <w:rFonts w:ascii="Arial" w:hAnsi="Arial" w:cs="Arial"/>
          <w:color w:val="010000"/>
          <w:sz w:val="20"/>
        </w:rPr>
        <w:t>Nha</w:t>
      </w:r>
      <w:proofErr w:type="spellEnd"/>
      <w:r w:rsidRPr="00741D1C">
        <w:rPr>
          <w:rFonts w:ascii="Arial" w:hAnsi="Arial" w:cs="Arial"/>
          <w:color w:val="010000"/>
          <w:sz w:val="20"/>
        </w:rPr>
        <w:t xml:space="preserve"> Be Water Supply Joint Stock Company announced Resolution No. 16/NQ-CNNB-HDQT on the plan on production, business and finance, Capital Construction Investment and Procurement in 2024 as follows:</w:t>
      </w:r>
    </w:p>
    <w:p w14:paraId="0A2F93F5" w14:textId="77777777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‎‎Article 1. Approve the Plan on production - business - finance, capital construction investment and procurement in 2024 as follows: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3776"/>
        <w:gridCol w:w="1080"/>
        <w:gridCol w:w="1439"/>
        <w:gridCol w:w="1169"/>
        <w:gridCol w:w="1553"/>
      </w:tblGrid>
      <w:tr w:rsidR="00052138" w:rsidRPr="00741D1C" w14:paraId="094206C3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BC7F6" w14:textId="4FAF4AD0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31DC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A4D5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5A14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7F941" w14:textId="2E6716F9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Growth rate compared to 2023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  <w:r w:rsidRPr="00741D1C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052138" w:rsidRPr="00741D1C" w14:paraId="2F868843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A19A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A. Production and business:</w:t>
            </w:r>
          </w:p>
        </w:tc>
      </w:tr>
      <w:tr w:rsidR="00052138" w:rsidRPr="00741D1C" w14:paraId="7C631485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64A7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 Consumption water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3355B" w14:textId="3C784AA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Million 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>m3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2CF8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72.669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F73F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73.700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1688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+1.42%</w:t>
            </w:r>
          </w:p>
        </w:tc>
      </w:tr>
      <w:tr w:rsidR="00052138" w:rsidRPr="00741D1C" w14:paraId="315C07A5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73598" w14:textId="39D345F6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2. 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>W</w:t>
            </w:r>
            <w:r w:rsidRPr="00741D1C">
              <w:rPr>
                <w:rFonts w:ascii="Arial" w:hAnsi="Arial" w:cs="Arial"/>
                <w:color w:val="010000"/>
                <w:sz w:val="20"/>
              </w:rPr>
              <w:t>ater revenue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FC4B0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95DD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881.950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1062A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898.908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66EF9" w14:textId="235F265A" w:rsidR="00052138" w:rsidRPr="00741D1C" w:rsidRDefault="00DA0800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+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>1.92%</w:t>
            </w:r>
          </w:p>
        </w:tc>
      </w:tr>
      <w:tr w:rsidR="00052138" w:rsidRPr="00741D1C" w14:paraId="702766BD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E1FD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3. New small water meter installation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7EE8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62A60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1,884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4786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1,200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C8F0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-36.31%</w:t>
            </w:r>
          </w:p>
        </w:tc>
      </w:tr>
      <w:tr w:rsidR="00052138" w:rsidRPr="00741D1C" w14:paraId="3D4390C6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D5C3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 New large water meter installation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7980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Piece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0FE0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EC53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17572" w14:textId="200E3AC2" w:rsidR="00052138" w:rsidRPr="00741D1C" w:rsidRDefault="00DA0800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+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052138" w:rsidRPr="00741D1C" w14:paraId="01F6D48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5C73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5. Small water meter replacement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9115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Piece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A96C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28,569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6891C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27,500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6E1F2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-3.74%</w:t>
            </w:r>
          </w:p>
        </w:tc>
      </w:tr>
      <w:tr w:rsidR="00052138" w:rsidRPr="00741D1C" w14:paraId="71067DB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45A8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6. Large water meter replacement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1767C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Piece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B5F9F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011CE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97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7EAC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+31.08%</w:t>
            </w:r>
          </w:p>
        </w:tc>
      </w:tr>
      <w:tr w:rsidR="00052138" w:rsidRPr="00741D1C" w14:paraId="1C42C5C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23392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7. Water loss rate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12A3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CCF4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12.24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8AE1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12.5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B4CEC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+0.26%</w:t>
            </w:r>
          </w:p>
        </w:tc>
      </w:tr>
      <w:tr w:rsidR="00052138" w:rsidRPr="00741D1C" w14:paraId="53911669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A97DF" w14:textId="5B438F11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B. 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 xml:space="preserve">Capital </w:t>
            </w:r>
            <w:r w:rsidRPr="00741D1C">
              <w:rPr>
                <w:rFonts w:ascii="Arial" w:hAnsi="Arial" w:cs="Arial"/>
                <w:color w:val="010000"/>
                <w:sz w:val="20"/>
              </w:rPr>
              <w:t>construction investment</w:t>
            </w:r>
          </w:p>
        </w:tc>
      </w:tr>
      <w:tr w:rsidR="00052138" w:rsidRPr="00741D1C" w14:paraId="564862D0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5902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B.1 Business Capital</w:t>
            </w:r>
          </w:p>
        </w:tc>
      </w:tr>
      <w:tr w:rsidR="00052138" w:rsidRPr="00741D1C" w14:paraId="2099BF29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3B150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1 Network development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612D1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C414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AF92C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5F8E2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138" w:rsidRPr="00741D1C" w14:paraId="35DBE40E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73F3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Volume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01696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41D1C">
              <w:rPr>
                <w:rFonts w:ascii="Arial" w:hAnsi="Arial" w:cs="Arial"/>
                <w:color w:val="010000"/>
                <w:sz w:val="20"/>
              </w:rPr>
              <w:t>Metres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F65E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2,364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496CC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3,604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9E827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+52.45%</w:t>
            </w:r>
          </w:p>
        </w:tc>
      </w:tr>
      <w:tr w:rsidR="00052138" w:rsidRPr="00741D1C" w14:paraId="45BA2543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8B64A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Master clock tunnel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6207A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Tunnel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8E23B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BB936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D4D45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138" w:rsidRPr="00741D1C" w14:paraId="4FB4A037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85447" w14:textId="08661ECB" w:rsidR="00052138" w:rsidRPr="00741D1C" w:rsidRDefault="00D16577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>Volume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617B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96F85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4.774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8348E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7.644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135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+60.12%</w:t>
            </w:r>
          </w:p>
        </w:tc>
      </w:tr>
      <w:tr w:rsidR="00052138" w:rsidRPr="00741D1C" w14:paraId="3C59E60C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381E" w14:textId="529C2FE5" w:rsidR="00052138" w:rsidRPr="00741D1C" w:rsidRDefault="00D16577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>Disbursed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CC47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91252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5.119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0A384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5.352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DBC9F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+4.55%</w:t>
            </w:r>
          </w:p>
        </w:tc>
      </w:tr>
      <w:tr w:rsidR="00052138" w:rsidRPr="00741D1C" w14:paraId="028A09DE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B1C5F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2. Rotten pipe repair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C4352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FA6AF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A7831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1C9DD" w14:textId="77777777" w:rsidR="00052138" w:rsidRPr="00741D1C" w:rsidRDefault="00052138" w:rsidP="00B31B51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138" w:rsidRPr="00741D1C" w14:paraId="411EAE25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93051" w14:textId="2DB85030" w:rsidR="00052138" w:rsidRPr="00741D1C" w:rsidRDefault="00D16577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  <w:r w:rsidR="00B31B51" w:rsidRPr="00741D1C">
              <w:rPr>
                <w:rFonts w:ascii="Arial" w:hAnsi="Arial" w:cs="Arial"/>
                <w:color w:val="010000"/>
                <w:sz w:val="20"/>
              </w:rPr>
              <w:t xml:space="preserve"> Volume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F3C69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741D1C">
              <w:rPr>
                <w:rFonts w:ascii="Arial" w:hAnsi="Arial" w:cs="Arial"/>
                <w:color w:val="010000"/>
                <w:sz w:val="20"/>
              </w:rPr>
              <w:t>Metres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86B1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18,015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4F6D6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21,019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E54F8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+16.67%</w:t>
            </w:r>
          </w:p>
        </w:tc>
      </w:tr>
      <w:tr w:rsidR="00052138" w:rsidRPr="00741D1C" w14:paraId="65289043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BAB9D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Master clock tunnel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38EA3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Tunnel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3CC92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BD036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F72EB" w14:textId="77777777" w:rsidR="00052138" w:rsidRPr="00741D1C" w:rsidRDefault="00B31B51" w:rsidP="00B3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-14.29%</w:t>
            </w:r>
          </w:p>
        </w:tc>
      </w:tr>
      <w:tr w:rsidR="00D16577" w:rsidRPr="00741D1C" w14:paraId="15B7DBED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353F2" w14:textId="5B1BE08F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Volume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8638D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FDCA2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40.242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00678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50.091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51EB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+24.47%</w:t>
            </w:r>
          </w:p>
        </w:tc>
      </w:tr>
      <w:tr w:rsidR="00D16577" w:rsidRPr="00741D1C" w14:paraId="6B729685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CC23A" w14:textId="4A0446B6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Disbursed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40E93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FFFA2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17.515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EC8B7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57.494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6C64F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+228.26%</w:t>
            </w:r>
          </w:p>
        </w:tc>
      </w:tr>
      <w:tr w:rsidR="00D16577" w:rsidRPr="00741D1C" w14:paraId="357B2A91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553A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B.2 Repair capital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6A700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17E78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DA8C6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06BFB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38E0D51E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CC0DC" w14:textId="19B4121D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Volume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F9D00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6E41C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A019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4.925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B6AE5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43E000A9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CB864" w14:textId="096D17D4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- Disbursed Value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A9BAA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2793C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1E0A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4.420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3D85B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4F42944B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38ED" w14:textId="180B51D2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C. Purchase and sale of materials and equipment</w:t>
            </w:r>
          </w:p>
        </w:tc>
      </w:tr>
      <w:tr w:rsidR="00D16577" w:rsidRPr="00741D1C" w14:paraId="037A8714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FE3ED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 Purchase equipment for water loss reduction in 2024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7DD67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59E3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9.971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4AAF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10.932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F4B59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+9.64%</w:t>
            </w:r>
          </w:p>
        </w:tc>
      </w:tr>
      <w:tr w:rsidR="00D16577" w:rsidRPr="00741D1C" w14:paraId="2DD314D1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CB368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Purchase equipment to serve the work of reducing water loss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B458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7B824" w14:textId="77777777" w:rsidR="00D16577" w:rsidRPr="00741D1C" w:rsidRDefault="00D16577" w:rsidP="00D1657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0245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6.222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E8FE4" w14:textId="77777777" w:rsidR="00D16577" w:rsidRPr="00741D1C" w:rsidRDefault="00D16577" w:rsidP="00D1657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05072408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25A7D" w14:textId="6FC6F9F6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Purchase master meters for newly built District Metering Areas tunnels, replace and prepare in case of damage or expiration of depreciation period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6289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088D1" w14:textId="77777777" w:rsidR="00D16577" w:rsidRPr="00741D1C" w:rsidRDefault="00D16577" w:rsidP="00D1657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D90D8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4.110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A7CEA" w14:textId="77777777" w:rsidR="00D16577" w:rsidRPr="00741D1C" w:rsidRDefault="00D16577" w:rsidP="00D16577">
            <w:pPr>
              <w:tabs>
                <w:tab w:val="left" w:pos="432"/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7E1436C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06AB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Repair and replace equipment to reduce water loss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2BE11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2540A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ED082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0.600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1F300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1F8F91BD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6E3E2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2. Purchase information technology equipment in 2024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142B9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9831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5.460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6883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12.000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523EA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+119.78%</w:t>
            </w:r>
          </w:p>
        </w:tc>
      </w:tr>
      <w:tr w:rsidR="00D16577" w:rsidRPr="00741D1C" w14:paraId="17A9C53B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6CF4F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IT consulting/application solutions 2024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BE6C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0913E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0DF87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8.700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F603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0D5F8FC8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030BD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IT technical infrastructure 2024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AA75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3796B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5E78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1.900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FB780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74852561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B9CD0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Software license 2024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B9109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C5F6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230FC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0.800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DD305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30F4231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7EDC7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Maintenance of software performed over the years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9C8BA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674D1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C4978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0.600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B6EBD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14D867FC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3592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3. Purchase water meters and spare parts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F7280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869BA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CB427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7FCC2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31AECA44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9E94A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Small water meter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7A54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D90FC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27,258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FB989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28,700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D9A21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+5.29%</w:t>
            </w:r>
          </w:p>
        </w:tc>
      </w:tr>
      <w:tr w:rsidR="00D16577" w:rsidRPr="00741D1C" w14:paraId="5EB86B96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26A39" w14:textId="77777777" w:rsidR="00D16577" w:rsidRPr="00741D1C" w:rsidRDefault="00D16577" w:rsidP="00D165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20"/>
              </w:tabs>
              <w:spacing w:after="120" w:line="360" w:lineRule="auto"/>
              <w:ind w:left="0" w:firstLine="0"/>
              <w:rPr>
                <w:rFonts w:ascii="Arial" w:hAnsi="Arial" w:cs="Arial"/>
                <w:color w:val="010000"/>
                <w:sz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Large water meter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1C62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Piece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C9266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72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93C07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97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0C4BC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+34.72%</w:t>
            </w:r>
          </w:p>
        </w:tc>
      </w:tr>
      <w:tr w:rsidR="00D16577" w:rsidRPr="00741D1C" w14:paraId="140EE911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44D1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D. INTERNAL REPAIR AND EQUIPMENT</w:t>
            </w:r>
          </w:p>
        </w:tc>
      </w:tr>
      <w:tr w:rsidR="00D16577" w:rsidRPr="00741D1C" w14:paraId="7EB5BBA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FE601" w14:textId="4E91F51E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 xml:space="preserve">1 </w:t>
            </w:r>
            <w:r w:rsidR="00741D1C" w:rsidRPr="00741D1C">
              <w:rPr>
                <w:rFonts w:ascii="Arial" w:hAnsi="Arial" w:cs="Arial"/>
                <w:color w:val="010000"/>
                <w:sz w:val="20"/>
              </w:rPr>
              <w:t>Internal r</w:t>
            </w:r>
            <w:r w:rsidRPr="00741D1C">
              <w:rPr>
                <w:rFonts w:ascii="Arial" w:hAnsi="Arial" w:cs="Arial"/>
                <w:color w:val="010000"/>
                <w:sz w:val="20"/>
              </w:rPr>
              <w:t xml:space="preserve">epair </w:t>
            </w:r>
            <w:r w:rsidR="00741D1C" w:rsidRPr="00741D1C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741D1C">
              <w:rPr>
                <w:rFonts w:ascii="Arial" w:hAnsi="Arial" w:cs="Arial"/>
                <w:color w:val="010000"/>
                <w:sz w:val="20"/>
              </w:rPr>
              <w:t>the Company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76A03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AD106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1CE83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0.340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C50D5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42E73D6A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D631E" w14:textId="50756760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lastRenderedPageBreak/>
              <w:t>2. Equip elevators to serve the travel needs of the Company's officers and employees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04133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2306C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8727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1.000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CAAF4" w14:textId="77777777" w:rsidR="00D16577" w:rsidRPr="00741D1C" w:rsidRDefault="00D16577" w:rsidP="00D16577">
            <w:pP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6577" w:rsidRPr="00741D1C" w14:paraId="7A1EA39B" w14:textId="77777777" w:rsidTr="00B31B5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BDF34" w14:textId="24BEC5DD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E</w:t>
            </w:r>
            <w:r w:rsidR="00741D1C">
              <w:rPr>
                <w:rFonts w:ascii="Arial" w:hAnsi="Arial" w:cs="Arial"/>
                <w:color w:val="010000"/>
                <w:sz w:val="20"/>
              </w:rPr>
              <w:t>.</w:t>
            </w:r>
            <w:r w:rsidRPr="00741D1C">
              <w:rPr>
                <w:rFonts w:ascii="Arial" w:hAnsi="Arial" w:cs="Arial"/>
                <w:color w:val="010000"/>
                <w:sz w:val="20"/>
              </w:rPr>
              <w:t xml:space="preserve"> Finance</w:t>
            </w:r>
          </w:p>
        </w:tc>
      </w:tr>
      <w:tr w:rsidR="00D16577" w:rsidRPr="00741D1C" w14:paraId="1AFB9C09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769B9" w14:textId="304AD35F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1 Total revenue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F8DC9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F3EF8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894.057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FA01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905.908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E414A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+1.32%</w:t>
            </w:r>
          </w:p>
        </w:tc>
      </w:tr>
      <w:tr w:rsidR="00D16577" w:rsidRPr="00741D1C" w14:paraId="13228CD1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DCB2E" w14:textId="419BA932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2. Total expenses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8693E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A5EF1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861.099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92136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872.343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BF067" w14:textId="3765398B" w:rsidR="00D16577" w:rsidRPr="00741D1C" w:rsidRDefault="00DA0800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+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>1.31%</w:t>
            </w:r>
          </w:p>
        </w:tc>
      </w:tr>
      <w:tr w:rsidR="00D16577" w:rsidRPr="00741D1C" w14:paraId="0E6ED1E6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0E8E5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3. Profit before tax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37127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8EED1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32.958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E6EF6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33.565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3C58E" w14:textId="34882522" w:rsidR="00D16577" w:rsidRPr="00741D1C" w:rsidRDefault="00DA0800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+</w:t>
            </w:r>
            <w:r w:rsidR="00D16577" w:rsidRPr="00741D1C">
              <w:rPr>
                <w:rFonts w:ascii="Arial" w:hAnsi="Arial" w:cs="Arial"/>
                <w:color w:val="010000"/>
                <w:sz w:val="20"/>
              </w:rPr>
              <w:t>1.84%</w:t>
            </w:r>
          </w:p>
        </w:tc>
      </w:tr>
      <w:tr w:rsidR="00D16577" w:rsidRPr="00741D1C" w14:paraId="024745C4" w14:textId="77777777" w:rsidTr="00B31B51"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71AF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4. Profit after tax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1D78A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674E4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25.326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F2BAB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25.916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AF49F" w14:textId="77777777" w:rsidR="00D16577" w:rsidRPr="00741D1C" w:rsidRDefault="00D16577" w:rsidP="00D1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1D1C">
              <w:rPr>
                <w:rFonts w:ascii="Arial" w:hAnsi="Arial" w:cs="Arial"/>
                <w:color w:val="010000"/>
                <w:sz w:val="20"/>
              </w:rPr>
              <w:t>+2.33%</w:t>
            </w:r>
          </w:p>
        </w:tc>
      </w:tr>
    </w:tbl>
    <w:p w14:paraId="034C270E" w14:textId="1D327CA9" w:rsidR="00052138" w:rsidRPr="00741D1C" w:rsidRDefault="00B31B51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1D1C">
        <w:rPr>
          <w:rFonts w:ascii="Arial" w:hAnsi="Arial" w:cs="Arial"/>
          <w:color w:val="010000"/>
          <w:sz w:val="20"/>
        </w:rPr>
        <w:t>‎‎Article 2.</w:t>
      </w:r>
      <w:r w:rsidR="00741D1C" w:rsidRPr="00741D1C">
        <w:rPr>
          <w:rFonts w:ascii="Arial" w:hAnsi="Arial" w:cs="Arial"/>
          <w:color w:val="010000"/>
          <w:sz w:val="20"/>
        </w:rPr>
        <w:t xml:space="preserve"> This</w:t>
      </w:r>
      <w:r w:rsidRPr="00741D1C">
        <w:rPr>
          <w:rFonts w:ascii="Arial" w:hAnsi="Arial" w:cs="Arial"/>
          <w:color w:val="010000"/>
          <w:sz w:val="20"/>
        </w:rPr>
        <w:t xml:space="preserve"> </w:t>
      </w:r>
      <w:r w:rsidR="00DA0800">
        <w:rPr>
          <w:rFonts w:ascii="Arial" w:hAnsi="Arial" w:cs="Arial"/>
          <w:color w:val="010000"/>
          <w:sz w:val="20"/>
        </w:rPr>
        <w:t xml:space="preserve">Board </w:t>
      </w:r>
      <w:r w:rsidRPr="00741D1C">
        <w:rPr>
          <w:rFonts w:ascii="Arial" w:hAnsi="Arial" w:cs="Arial"/>
          <w:color w:val="010000"/>
          <w:sz w:val="20"/>
        </w:rPr>
        <w:t>Resolution replac</w:t>
      </w:r>
      <w:r w:rsidR="00741D1C" w:rsidRPr="00741D1C">
        <w:rPr>
          <w:rFonts w:ascii="Arial" w:hAnsi="Arial" w:cs="Arial"/>
          <w:color w:val="010000"/>
          <w:sz w:val="20"/>
        </w:rPr>
        <w:t>es</w:t>
      </w:r>
      <w:r w:rsidRPr="00741D1C">
        <w:rPr>
          <w:rFonts w:ascii="Arial" w:hAnsi="Arial" w:cs="Arial"/>
          <w:color w:val="010000"/>
          <w:sz w:val="20"/>
        </w:rPr>
        <w:t xml:space="preserve"> Article 3 of Resolution No. 13/NQ-CNNB</w:t>
      </w:r>
      <w:r w:rsidR="00DA0800">
        <w:rPr>
          <w:rFonts w:ascii="Arial" w:hAnsi="Arial" w:cs="Arial"/>
          <w:color w:val="010000"/>
          <w:sz w:val="20"/>
        </w:rPr>
        <w:t>-HDQT dated November 16, 2023 by</w:t>
      </w:r>
      <w:r w:rsidRPr="00741D1C">
        <w:rPr>
          <w:rFonts w:ascii="Arial" w:hAnsi="Arial" w:cs="Arial"/>
          <w:color w:val="010000"/>
          <w:sz w:val="20"/>
        </w:rPr>
        <w:t xml:space="preserve"> the Company's Board of Directors on the plan on capital construction investment and procurement in 2024.</w:t>
      </w:r>
    </w:p>
    <w:p w14:paraId="1B82F611" w14:textId="3EEC9DA5" w:rsidR="00052138" w:rsidRPr="00741D1C" w:rsidRDefault="00DA0800" w:rsidP="00DA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3. The Company's Managing Director</w:t>
      </w:r>
      <w:r w:rsidR="00B31B51" w:rsidRPr="00741D1C">
        <w:rPr>
          <w:rFonts w:ascii="Arial" w:hAnsi="Arial" w:cs="Arial"/>
          <w:color w:val="010000"/>
          <w:sz w:val="20"/>
        </w:rPr>
        <w:t xml:space="preserve"> is responsible for implementing the plan approved by the Board of Directors in this Resolution.</w:t>
      </w:r>
    </w:p>
    <w:sectPr w:rsidR="00052138" w:rsidRPr="00741D1C" w:rsidSect="002C20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F25"/>
    <w:multiLevelType w:val="hybridMultilevel"/>
    <w:tmpl w:val="8278A58E"/>
    <w:lvl w:ilvl="0" w:tplc="0A72FC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71A7"/>
    <w:multiLevelType w:val="multilevel"/>
    <w:tmpl w:val="A776D3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8"/>
    <w:rsid w:val="00052138"/>
    <w:rsid w:val="002C2031"/>
    <w:rsid w:val="00741D1C"/>
    <w:rsid w:val="00B31B51"/>
    <w:rsid w:val="00D16577"/>
    <w:rsid w:val="00DA0800"/>
    <w:rsid w:val="00E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A5932"/>
  <w15:docId w15:val="{F69BF225-CD98-485F-838A-CCB8D9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83C54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54" w:lineRule="auto"/>
      <w:ind w:left="740"/>
    </w:pPr>
    <w:rPr>
      <w:rFonts w:ascii="Arial" w:eastAsia="Arial" w:hAnsi="Arial" w:cs="Arial"/>
      <w:color w:val="D83C54"/>
      <w:sz w:val="20"/>
      <w:szCs w:val="20"/>
    </w:rPr>
  </w:style>
  <w:style w:type="paragraph" w:customStyle="1" w:styleId="Heading11">
    <w:name w:val="Heading #1"/>
    <w:basedOn w:val="Normal"/>
    <w:link w:val="Heading10"/>
    <w:pPr>
      <w:ind w:left="3700"/>
      <w:outlineLvl w:val="0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Heading21">
    <w:name w:val="Heading #2"/>
    <w:basedOn w:val="Normal"/>
    <w:link w:val="Heading20"/>
    <w:pPr>
      <w:spacing w:line="266" w:lineRule="auto"/>
      <w:ind w:firstLine="940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Tablecaption0">
    <w:name w:val="Table caption"/>
    <w:basedOn w:val="Normal"/>
    <w:link w:val="Tablecaption"/>
    <w:pPr>
      <w:spacing w:line="35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D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T3JKNfHBvtgk4+sqNgKDdW6AQ==">CgMxLjA4AHIhMTBKSF9MVHVWUTQ3RklVeTRoZFY3bkprX3BOVlA4eTd0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2024-03-15T03:31:00Z</dcterms:created>
  <dcterms:modified xsi:type="dcterms:W3CDTF">2024-03-15T03:31:00Z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30d6014aceac06a088160b0660abce80dbb59642348096d81652b656cf16cbcd</vt:lpwstr>
  </property>
</Properties>
</file>