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336558" w:rsidRPr="00817844" w:rsidRDefault="00BB58FF" w:rsidP="00BB58FF">
      <w:pPr>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bookmarkStart w:id="0" w:name="_GoBack"/>
      <w:bookmarkEnd w:id="0"/>
      <w:r w:rsidRPr="00817844">
        <w:rPr>
          <w:rFonts w:ascii="Arial" w:hAnsi="Arial" w:cs="Arial"/>
          <w:b/>
          <w:color w:val="010000"/>
          <w:sz w:val="20"/>
        </w:rPr>
        <w:t>PTT: Board Resolution</w:t>
      </w:r>
    </w:p>
    <w:p w14:paraId="00000002" w14:textId="77777777" w:rsidR="00336558" w:rsidRPr="00817844" w:rsidRDefault="00BB58FF" w:rsidP="00BB58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17844">
        <w:rPr>
          <w:rFonts w:ascii="Arial" w:hAnsi="Arial" w:cs="Arial"/>
          <w:color w:val="010000"/>
          <w:sz w:val="20"/>
        </w:rPr>
        <w:t>On March 12, 2024, Indochina Petroleum Transportation Joint Stock Company announced Resolution No. 06/NQ-</w:t>
      </w:r>
      <w:proofErr w:type="spellStart"/>
      <w:r w:rsidRPr="00817844">
        <w:rPr>
          <w:rFonts w:ascii="Arial" w:hAnsi="Arial" w:cs="Arial"/>
          <w:color w:val="010000"/>
          <w:sz w:val="20"/>
        </w:rPr>
        <w:t>VTDKDD</w:t>
      </w:r>
      <w:proofErr w:type="spellEnd"/>
      <w:r w:rsidRPr="00817844">
        <w:rPr>
          <w:rFonts w:ascii="Arial" w:hAnsi="Arial" w:cs="Arial"/>
          <w:color w:val="010000"/>
          <w:sz w:val="20"/>
        </w:rPr>
        <w:t>-</w:t>
      </w:r>
      <w:proofErr w:type="spellStart"/>
      <w:r w:rsidRPr="00817844">
        <w:rPr>
          <w:rFonts w:ascii="Arial" w:hAnsi="Arial" w:cs="Arial"/>
          <w:color w:val="010000"/>
          <w:sz w:val="20"/>
        </w:rPr>
        <w:t>HDQT</w:t>
      </w:r>
      <w:proofErr w:type="spellEnd"/>
      <w:r w:rsidRPr="00817844">
        <w:rPr>
          <w:rFonts w:ascii="Arial" w:hAnsi="Arial" w:cs="Arial"/>
          <w:color w:val="010000"/>
          <w:sz w:val="20"/>
        </w:rPr>
        <w:t xml:space="preserve"> on recording the list of shareholders to organize the Annual General Meeting of Shareholders 2024 as follows:</w:t>
      </w:r>
    </w:p>
    <w:p w14:paraId="00000003" w14:textId="77777777" w:rsidR="00336558" w:rsidRPr="00817844" w:rsidRDefault="00BB58FF" w:rsidP="00BB58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17844">
        <w:rPr>
          <w:rFonts w:ascii="Arial" w:hAnsi="Arial" w:cs="Arial"/>
          <w:color w:val="010000"/>
          <w:sz w:val="20"/>
        </w:rPr>
        <w:t>‎‎Article 1. Approve on recording the list of shareholders to organize the Annual General Meeting of Shareholders 2024 of Indochina Petroleum Transportation Joint Stock Company, details as follows:</w:t>
      </w:r>
    </w:p>
    <w:p w14:paraId="00000004" w14:textId="77777777" w:rsidR="00336558" w:rsidRPr="00817844" w:rsidRDefault="00BB58FF" w:rsidP="00BB58FF">
      <w:pPr>
        <w:pBdr>
          <w:top w:val="nil"/>
          <w:left w:val="nil"/>
          <w:bottom w:val="nil"/>
          <w:right w:val="nil"/>
          <w:between w:val="nil"/>
        </w:pBdr>
        <w:tabs>
          <w:tab w:val="left" w:pos="432"/>
          <w:tab w:val="left" w:pos="3054"/>
        </w:tabs>
        <w:spacing w:after="120" w:line="360" w:lineRule="auto"/>
        <w:rPr>
          <w:rFonts w:ascii="Arial" w:eastAsia="Arial" w:hAnsi="Arial" w:cs="Arial"/>
          <w:color w:val="010000"/>
          <w:sz w:val="20"/>
          <w:szCs w:val="20"/>
        </w:rPr>
      </w:pPr>
      <w:r w:rsidRPr="00817844">
        <w:rPr>
          <w:rFonts w:ascii="Arial" w:hAnsi="Arial" w:cs="Arial"/>
          <w:color w:val="010000"/>
          <w:sz w:val="20"/>
        </w:rPr>
        <w:t>Securities name: Share of Indochina Petroleum Transportation Joint Stock Company</w:t>
      </w:r>
    </w:p>
    <w:p w14:paraId="00000005" w14:textId="11A02562" w:rsidR="00336558" w:rsidRPr="00817844" w:rsidRDefault="00BB58FF" w:rsidP="00BB58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17844">
        <w:rPr>
          <w:rFonts w:ascii="Arial" w:hAnsi="Arial" w:cs="Arial"/>
          <w:color w:val="010000"/>
          <w:sz w:val="20"/>
        </w:rPr>
        <w:t>Securities code: PTT</w:t>
      </w:r>
    </w:p>
    <w:p w14:paraId="00000006" w14:textId="77777777" w:rsidR="00336558" w:rsidRPr="00817844" w:rsidRDefault="00BB58FF" w:rsidP="00BB58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17844">
        <w:rPr>
          <w:rFonts w:ascii="Arial" w:hAnsi="Arial" w:cs="Arial"/>
          <w:color w:val="010000"/>
          <w:sz w:val="20"/>
        </w:rPr>
        <w:t>Securities type: Common share.</w:t>
      </w:r>
    </w:p>
    <w:p w14:paraId="00000007" w14:textId="77777777" w:rsidR="00336558" w:rsidRPr="00817844" w:rsidRDefault="00BB58FF" w:rsidP="00BB58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17844">
        <w:rPr>
          <w:rFonts w:ascii="Arial" w:hAnsi="Arial" w:cs="Arial"/>
          <w:color w:val="010000"/>
          <w:sz w:val="20"/>
        </w:rPr>
        <w:t xml:space="preserve">Par value: </w:t>
      </w:r>
      <w:proofErr w:type="spellStart"/>
      <w:r w:rsidRPr="00817844">
        <w:rPr>
          <w:rFonts w:ascii="Arial" w:hAnsi="Arial" w:cs="Arial"/>
          <w:color w:val="010000"/>
          <w:sz w:val="20"/>
        </w:rPr>
        <w:t>VND</w:t>
      </w:r>
      <w:proofErr w:type="spellEnd"/>
      <w:r w:rsidRPr="00817844">
        <w:rPr>
          <w:rFonts w:ascii="Arial" w:hAnsi="Arial" w:cs="Arial"/>
          <w:color w:val="010000"/>
          <w:sz w:val="20"/>
        </w:rPr>
        <w:t xml:space="preserve"> 10,000/share</w:t>
      </w:r>
    </w:p>
    <w:p w14:paraId="00000008" w14:textId="77777777" w:rsidR="00336558" w:rsidRPr="00817844" w:rsidRDefault="00BB58FF" w:rsidP="00BB58FF">
      <w:pPr>
        <w:numPr>
          <w:ilvl w:val="0"/>
          <w:numId w:val="1"/>
        </w:numPr>
        <w:pBdr>
          <w:top w:val="nil"/>
          <w:left w:val="nil"/>
          <w:bottom w:val="nil"/>
          <w:right w:val="nil"/>
          <w:between w:val="nil"/>
        </w:pBdr>
        <w:tabs>
          <w:tab w:val="left" w:pos="432"/>
          <w:tab w:val="left" w:pos="720"/>
        </w:tabs>
        <w:spacing w:after="120" w:line="360" w:lineRule="auto"/>
        <w:rPr>
          <w:rFonts w:ascii="Arial" w:eastAsia="Arial" w:hAnsi="Arial" w:cs="Arial"/>
          <w:color w:val="010000"/>
          <w:sz w:val="20"/>
          <w:szCs w:val="20"/>
        </w:rPr>
      </w:pPr>
      <w:r w:rsidRPr="00817844">
        <w:rPr>
          <w:rFonts w:ascii="Arial" w:hAnsi="Arial" w:cs="Arial"/>
          <w:color w:val="010000"/>
          <w:sz w:val="20"/>
        </w:rPr>
        <w:t>Expected record date: April 02, 2024.</w:t>
      </w:r>
    </w:p>
    <w:p w14:paraId="00000009" w14:textId="28C8638E" w:rsidR="00336558" w:rsidRPr="00817844" w:rsidRDefault="00BB58FF" w:rsidP="00BB58FF">
      <w:pPr>
        <w:numPr>
          <w:ilvl w:val="0"/>
          <w:numId w:val="1"/>
        </w:numPr>
        <w:pBdr>
          <w:top w:val="nil"/>
          <w:left w:val="nil"/>
          <w:bottom w:val="nil"/>
          <w:right w:val="nil"/>
          <w:between w:val="nil"/>
        </w:pBdr>
        <w:tabs>
          <w:tab w:val="left" w:pos="432"/>
          <w:tab w:val="left" w:pos="720"/>
        </w:tabs>
        <w:spacing w:after="120" w:line="360" w:lineRule="auto"/>
        <w:rPr>
          <w:rFonts w:ascii="Arial" w:eastAsia="Arial" w:hAnsi="Arial" w:cs="Arial"/>
          <w:color w:val="010000"/>
          <w:sz w:val="20"/>
          <w:szCs w:val="20"/>
        </w:rPr>
      </w:pPr>
      <w:r w:rsidRPr="00817844">
        <w:rPr>
          <w:rFonts w:ascii="Arial" w:hAnsi="Arial" w:cs="Arial"/>
          <w:color w:val="010000"/>
          <w:sz w:val="20"/>
        </w:rPr>
        <w:t>Specific contents of exercising the rights to attend the Annual General Meeting of Shareholders 2024</w:t>
      </w:r>
      <w:r w:rsidR="00817844" w:rsidRPr="00817844">
        <w:rPr>
          <w:rFonts w:ascii="Arial" w:hAnsi="Arial" w:cs="Arial"/>
          <w:color w:val="010000"/>
          <w:sz w:val="20"/>
        </w:rPr>
        <w:t>:</w:t>
      </w:r>
    </w:p>
    <w:p w14:paraId="0000000A" w14:textId="1B76DB2C" w:rsidR="00336558" w:rsidRPr="00817844" w:rsidRDefault="00BB58FF" w:rsidP="00BB58FF">
      <w:pPr>
        <w:numPr>
          <w:ilvl w:val="0"/>
          <w:numId w:val="3"/>
        </w:numPr>
        <w:pBdr>
          <w:top w:val="nil"/>
          <w:left w:val="nil"/>
          <w:bottom w:val="nil"/>
          <w:right w:val="nil"/>
          <w:between w:val="nil"/>
        </w:pBdr>
        <w:tabs>
          <w:tab w:val="left" w:pos="432"/>
          <w:tab w:val="left" w:pos="720"/>
        </w:tabs>
        <w:spacing w:after="120" w:line="360" w:lineRule="auto"/>
        <w:ind w:left="0" w:firstLine="0"/>
        <w:rPr>
          <w:rFonts w:ascii="Arial" w:eastAsia="Arial" w:hAnsi="Arial" w:cs="Arial"/>
          <w:color w:val="010000"/>
          <w:sz w:val="20"/>
          <w:szCs w:val="20"/>
        </w:rPr>
      </w:pPr>
      <w:r w:rsidRPr="00817844">
        <w:rPr>
          <w:rFonts w:ascii="Arial" w:hAnsi="Arial" w:cs="Arial"/>
          <w:color w:val="010000"/>
          <w:sz w:val="20"/>
        </w:rPr>
        <w:t xml:space="preserve">Exercise rate: 01 share </w:t>
      </w:r>
      <w:r w:rsidR="00817844" w:rsidRPr="00817844">
        <w:rPr>
          <w:rFonts w:ascii="Arial" w:hAnsi="Arial" w:cs="Arial"/>
          <w:color w:val="010000"/>
          <w:sz w:val="20"/>
        </w:rPr>
        <w:t>–</w:t>
      </w:r>
      <w:r w:rsidRPr="00817844">
        <w:rPr>
          <w:rFonts w:ascii="Arial" w:hAnsi="Arial" w:cs="Arial"/>
          <w:color w:val="010000"/>
          <w:sz w:val="20"/>
        </w:rPr>
        <w:t xml:space="preserve"> 01</w:t>
      </w:r>
      <w:r w:rsidR="00817844" w:rsidRPr="00817844">
        <w:rPr>
          <w:rFonts w:ascii="Arial" w:hAnsi="Arial" w:cs="Arial"/>
          <w:color w:val="010000"/>
          <w:sz w:val="20"/>
        </w:rPr>
        <w:t xml:space="preserve"> voting</w:t>
      </w:r>
      <w:r w:rsidRPr="00817844">
        <w:rPr>
          <w:rFonts w:ascii="Arial" w:hAnsi="Arial" w:cs="Arial"/>
          <w:color w:val="010000"/>
          <w:sz w:val="20"/>
        </w:rPr>
        <w:t xml:space="preserve"> rights</w:t>
      </w:r>
    </w:p>
    <w:p w14:paraId="0000000B" w14:textId="77777777" w:rsidR="00336558" w:rsidRPr="00817844" w:rsidRDefault="00BB58FF" w:rsidP="00BB58FF">
      <w:pPr>
        <w:numPr>
          <w:ilvl w:val="0"/>
          <w:numId w:val="1"/>
        </w:numPr>
        <w:pBdr>
          <w:top w:val="nil"/>
          <w:left w:val="nil"/>
          <w:bottom w:val="nil"/>
          <w:right w:val="nil"/>
          <w:between w:val="nil"/>
        </w:pBdr>
        <w:tabs>
          <w:tab w:val="left" w:pos="432"/>
          <w:tab w:val="left" w:pos="720"/>
          <w:tab w:val="left" w:pos="911"/>
        </w:tabs>
        <w:spacing w:after="120" w:line="360" w:lineRule="auto"/>
        <w:rPr>
          <w:rFonts w:ascii="Arial" w:eastAsia="Arial" w:hAnsi="Arial" w:cs="Arial"/>
          <w:color w:val="010000"/>
          <w:sz w:val="20"/>
          <w:szCs w:val="20"/>
        </w:rPr>
      </w:pPr>
      <w:r w:rsidRPr="00817844">
        <w:rPr>
          <w:rFonts w:ascii="Arial" w:hAnsi="Arial" w:cs="Arial"/>
          <w:color w:val="010000"/>
          <w:sz w:val="20"/>
        </w:rPr>
        <w:t>Implementation time: Expected on April 26, 2024, the official time will be announced in the Invitation Letter.</w:t>
      </w:r>
    </w:p>
    <w:p w14:paraId="0000000C" w14:textId="77777777" w:rsidR="00336558" w:rsidRPr="00817844" w:rsidRDefault="00BB58FF" w:rsidP="00BB58FF">
      <w:pPr>
        <w:numPr>
          <w:ilvl w:val="0"/>
          <w:numId w:val="1"/>
        </w:numPr>
        <w:pBdr>
          <w:top w:val="nil"/>
          <w:left w:val="nil"/>
          <w:bottom w:val="nil"/>
          <w:right w:val="nil"/>
          <w:between w:val="nil"/>
        </w:pBdr>
        <w:tabs>
          <w:tab w:val="left" w:pos="432"/>
          <w:tab w:val="left" w:pos="720"/>
          <w:tab w:val="left" w:pos="835"/>
        </w:tabs>
        <w:spacing w:after="120" w:line="360" w:lineRule="auto"/>
        <w:rPr>
          <w:rFonts w:ascii="Arial" w:eastAsia="Arial" w:hAnsi="Arial" w:cs="Arial"/>
          <w:color w:val="010000"/>
          <w:sz w:val="20"/>
          <w:szCs w:val="20"/>
        </w:rPr>
      </w:pPr>
      <w:r w:rsidRPr="00817844">
        <w:rPr>
          <w:rFonts w:ascii="Arial" w:hAnsi="Arial" w:cs="Arial"/>
          <w:color w:val="010000"/>
          <w:sz w:val="20"/>
        </w:rPr>
        <w:t>Implementation venue: The Company will announce in the Invitation Letter.</w:t>
      </w:r>
    </w:p>
    <w:p w14:paraId="0000000D" w14:textId="77777777" w:rsidR="00336558" w:rsidRPr="00817844" w:rsidRDefault="00BB58FF" w:rsidP="00BB58FF">
      <w:pPr>
        <w:numPr>
          <w:ilvl w:val="0"/>
          <w:numId w:val="1"/>
        </w:numPr>
        <w:pBdr>
          <w:top w:val="nil"/>
          <w:left w:val="nil"/>
          <w:bottom w:val="nil"/>
          <w:right w:val="nil"/>
          <w:between w:val="nil"/>
        </w:pBdr>
        <w:tabs>
          <w:tab w:val="left" w:pos="432"/>
          <w:tab w:val="left" w:pos="720"/>
        </w:tabs>
        <w:spacing w:after="120" w:line="360" w:lineRule="auto"/>
        <w:rPr>
          <w:rFonts w:ascii="Arial" w:eastAsia="Arial" w:hAnsi="Arial" w:cs="Arial"/>
          <w:color w:val="010000"/>
          <w:sz w:val="20"/>
          <w:szCs w:val="20"/>
        </w:rPr>
      </w:pPr>
      <w:r w:rsidRPr="00817844">
        <w:rPr>
          <w:rFonts w:ascii="Arial" w:hAnsi="Arial" w:cs="Arial"/>
          <w:color w:val="010000"/>
          <w:sz w:val="20"/>
        </w:rPr>
        <w:t>Expected Meeting contents:</w:t>
      </w:r>
    </w:p>
    <w:p w14:paraId="0000000E" w14:textId="3FCAAA3A" w:rsidR="00336558" w:rsidRPr="00817844" w:rsidRDefault="00BB58FF" w:rsidP="00BB58FF">
      <w:pPr>
        <w:numPr>
          <w:ilvl w:val="0"/>
          <w:numId w:val="2"/>
        </w:numPr>
        <w:pBdr>
          <w:top w:val="nil"/>
          <w:left w:val="nil"/>
          <w:bottom w:val="nil"/>
          <w:right w:val="nil"/>
          <w:between w:val="nil"/>
        </w:pBdr>
        <w:tabs>
          <w:tab w:val="left" w:pos="432"/>
          <w:tab w:val="left" w:pos="720"/>
        </w:tabs>
        <w:spacing w:after="120" w:line="360" w:lineRule="auto"/>
        <w:rPr>
          <w:rFonts w:ascii="Arial" w:eastAsia="Arial" w:hAnsi="Arial" w:cs="Arial"/>
          <w:color w:val="010000"/>
          <w:sz w:val="20"/>
          <w:szCs w:val="20"/>
        </w:rPr>
      </w:pPr>
      <w:r w:rsidRPr="00817844">
        <w:rPr>
          <w:rFonts w:ascii="Arial" w:hAnsi="Arial" w:cs="Arial"/>
          <w:color w:val="010000"/>
          <w:sz w:val="20"/>
        </w:rPr>
        <w:t>Report on the production and business results</w:t>
      </w:r>
      <w:r w:rsidR="00817844" w:rsidRPr="00817844">
        <w:rPr>
          <w:rFonts w:ascii="Arial" w:hAnsi="Arial" w:cs="Arial"/>
          <w:color w:val="010000"/>
          <w:sz w:val="20"/>
        </w:rPr>
        <w:t xml:space="preserve"> in 2023</w:t>
      </w:r>
      <w:r w:rsidRPr="00817844">
        <w:rPr>
          <w:rFonts w:ascii="Arial" w:hAnsi="Arial" w:cs="Arial"/>
          <w:color w:val="010000"/>
          <w:sz w:val="20"/>
        </w:rPr>
        <w:t xml:space="preserve"> of the Board of </w:t>
      </w:r>
      <w:r w:rsidR="00817844" w:rsidRPr="00817844">
        <w:rPr>
          <w:rFonts w:ascii="Arial" w:hAnsi="Arial" w:cs="Arial"/>
          <w:color w:val="010000"/>
          <w:sz w:val="20"/>
        </w:rPr>
        <w:t>Directors</w:t>
      </w:r>
      <w:r w:rsidRPr="00817844">
        <w:rPr>
          <w:rFonts w:ascii="Arial" w:hAnsi="Arial" w:cs="Arial"/>
          <w:color w:val="010000"/>
          <w:sz w:val="20"/>
        </w:rPr>
        <w:t>, the Supervisory Board and the Manager and the production and business plan for 2024.</w:t>
      </w:r>
    </w:p>
    <w:p w14:paraId="0000000F" w14:textId="2EAF58C3" w:rsidR="00336558" w:rsidRPr="00817844" w:rsidRDefault="00BB58FF" w:rsidP="00BB58FF">
      <w:pPr>
        <w:numPr>
          <w:ilvl w:val="0"/>
          <w:numId w:val="2"/>
        </w:numPr>
        <w:pBdr>
          <w:top w:val="nil"/>
          <w:left w:val="nil"/>
          <w:bottom w:val="nil"/>
          <w:right w:val="nil"/>
          <w:between w:val="nil"/>
        </w:pBdr>
        <w:tabs>
          <w:tab w:val="left" w:pos="432"/>
          <w:tab w:val="left" w:pos="720"/>
          <w:tab w:val="left" w:pos="763"/>
        </w:tabs>
        <w:spacing w:after="120" w:line="360" w:lineRule="auto"/>
        <w:rPr>
          <w:rFonts w:ascii="Arial" w:eastAsia="Arial" w:hAnsi="Arial" w:cs="Arial"/>
          <w:color w:val="010000"/>
          <w:sz w:val="20"/>
          <w:szCs w:val="20"/>
        </w:rPr>
      </w:pPr>
      <w:r w:rsidRPr="00817844">
        <w:rPr>
          <w:rFonts w:ascii="Arial" w:hAnsi="Arial" w:cs="Arial"/>
          <w:color w:val="010000"/>
          <w:sz w:val="20"/>
        </w:rPr>
        <w:t xml:space="preserve">Production and business results in 2023 and Audited </w:t>
      </w:r>
      <w:r w:rsidR="00817844" w:rsidRPr="00817844">
        <w:rPr>
          <w:rFonts w:ascii="Arial" w:hAnsi="Arial" w:cs="Arial"/>
          <w:color w:val="010000"/>
          <w:sz w:val="20"/>
        </w:rPr>
        <w:t xml:space="preserve">Financial Statements </w:t>
      </w:r>
      <w:r w:rsidRPr="00817844">
        <w:rPr>
          <w:rFonts w:ascii="Arial" w:hAnsi="Arial" w:cs="Arial"/>
          <w:color w:val="010000"/>
          <w:sz w:val="20"/>
        </w:rPr>
        <w:t>2023.</w:t>
      </w:r>
    </w:p>
    <w:p w14:paraId="00000010" w14:textId="77777777" w:rsidR="00336558" w:rsidRPr="00817844" w:rsidRDefault="00BB58FF" w:rsidP="00BB58FF">
      <w:pPr>
        <w:numPr>
          <w:ilvl w:val="0"/>
          <w:numId w:val="2"/>
        </w:numPr>
        <w:pBdr>
          <w:top w:val="nil"/>
          <w:left w:val="nil"/>
          <w:bottom w:val="nil"/>
          <w:right w:val="nil"/>
          <w:between w:val="nil"/>
        </w:pBdr>
        <w:tabs>
          <w:tab w:val="left" w:pos="432"/>
          <w:tab w:val="left" w:pos="720"/>
          <w:tab w:val="left" w:pos="763"/>
        </w:tabs>
        <w:spacing w:after="120" w:line="360" w:lineRule="auto"/>
        <w:rPr>
          <w:rFonts w:ascii="Arial" w:eastAsia="Arial" w:hAnsi="Arial" w:cs="Arial"/>
          <w:color w:val="010000"/>
          <w:sz w:val="20"/>
          <w:szCs w:val="20"/>
        </w:rPr>
      </w:pPr>
      <w:r w:rsidRPr="00817844">
        <w:rPr>
          <w:rFonts w:ascii="Arial" w:hAnsi="Arial" w:cs="Arial"/>
          <w:color w:val="010000"/>
          <w:sz w:val="20"/>
        </w:rPr>
        <w:t>Plan on profit distribution and appropriation for funds in 2023.</w:t>
      </w:r>
    </w:p>
    <w:p w14:paraId="00000011" w14:textId="197E0175" w:rsidR="00336558" w:rsidRPr="00817844" w:rsidRDefault="00BB58FF" w:rsidP="00BB58FF">
      <w:pPr>
        <w:numPr>
          <w:ilvl w:val="0"/>
          <w:numId w:val="2"/>
        </w:numPr>
        <w:pBdr>
          <w:top w:val="nil"/>
          <w:left w:val="nil"/>
          <w:bottom w:val="nil"/>
          <w:right w:val="nil"/>
          <w:between w:val="nil"/>
        </w:pBdr>
        <w:tabs>
          <w:tab w:val="left" w:pos="432"/>
          <w:tab w:val="left" w:pos="720"/>
          <w:tab w:val="left" w:pos="763"/>
        </w:tabs>
        <w:spacing w:after="120" w:line="360" w:lineRule="auto"/>
        <w:rPr>
          <w:rFonts w:ascii="Arial" w:eastAsia="Arial" w:hAnsi="Arial" w:cs="Arial"/>
          <w:color w:val="010000"/>
          <w:sz w:val="20"/>
          <w:szCs w:val="20"/>
        </w:rPr>
      </w:pPr>
      <w:r w:rsidRPr="00817844">
        <w:rPr>
          <w:rFonts w:ascii="Arial" w:hAnsi="Arial" w:cs="Arial"/>
          <w:color w:val="010000"/>
          <w:sz w:val="20"/>
        </w:rPr>
        <w:t>Production,</w:t>
      </w:r>
      <w:r w:rsidR="00817844" w:rsidRPr="00817844">
        <w:rPr>
          <w:rFonts w:ascii="Arial" w:hAnsi="Arial" w:cs="Arial"/>
          <w:color w:val="010000"/>
          <w:sz w:val="20"/>
        </w:rPr>
        <w:t xml:space="preserve"> </w:t>
      </w:r>
      <w:r w:rsidRPr="00817844">
        <w:rPr>
          <w:rFonts w:ascii="Arial" w:hAnsi="Arial" w:cs="Arial"/>
          <w:color w:val="010000"/>
          <w:sz w:val="20"/>
        </w:rPr>
        <w:t>business and investment plan for 2024.</w:t>
      </w:r>
    </w:p>
    <w:p w14:paraId="00000012" w14:textId="77777777" w:rsidR="00336558" w:rsidRPr="00817844" w:rsidRDefault="00BB58FF" w:rsidP="00BB58FF">
      <w:pPr>
        <w:numPr>
          <w:ilvl w:val="0"/>
          <w:numId w:val="2"/>
        </w:numPr>
        <w:pBdr>
          <w:top w:val="nil"/>
          <w:left w:val="nil"/>
          <w:bottom w:val="nil"/>
          <w:right w:val="nil"/>
          <w:between w:val="nil"/>
        </w:pBdr>
        <w:tabs>
          <w:tab w:val="left" w:pos="432"/>
          <w:tab w:val="left" w:pos="720"/>
          <w:tab w:val="left" w:pos="763"/>
        </w:tabs>
        <w:spacing w:after="120" w:line="360" w:lineRule="auto"/>
        <w:rPr>
          <w:rFonts w:ascii="Arial" w:eastAsia="Arial" w:hAnsi="Arial" w:cs="Arial"/>
          <w:color w:val="010000"/>
          <w:sz w:val="20"/>
          <w:szCs w:val="20"/>
        </w:rPr>
      </w:pPr>
      <w:r w:rsidRPr="00817844">
        <w:rPr>
          <w:rFonts w:ascii="Arial" w:hAnsi="Arial" w:cs="Arial"/>
          <w:color w:val="010000"/>
          <w:sz w:val="20"/>
        </w:rPr>
        <w:t>Report on Remuneration settlement in 2023 and Remuneration plan for 2024 of the Board of Directors and the Supervisory Board.</w:t>
      </w:r>
    </w:p>
    <w:p w14:paraId="00000013" w14:textId="7A1BD9C3" w:rsidR="00336558" w:rsidRPr="00817844" w:rsidRDefault="00BB58FF" w:rsidP="00BB58FF">
      <w:pPr>
        <w:numPr>
          <w:ilvl w:val="0"/>
          <w:numId w:val="2"/>
        </w:numPr>
        <w:pBdr>
          <w:top w:val="nil"/>
          <w:left w:val="nil"/>
          <w:bottom w:val="nil"/>
          <w:right w:val="nil"/>
          <w:between w:val="nil"/>
        </w:pBdr>
        <w:tabs>
          <w:tab w:val="left" w:pos="432"/>
          <w:tab w:val="left" w:pos="720"/>
          <w:tab w:val="left" w:pos="763"/>
        </w:tabs>
        <w:spacing w:after="120" w:line="360" w:lineRule="auto"/>
        <w:rPr>
          <w:rFonts w:ascii="Arial" w:eastAsia="Arial" w:hAnsi="Arial" w:cs="Arial"/>
          <w:color w:val="010000"/>
          <w:sz w:val="20"/>
          <w:szCs w:val="20"/>
        </w:rPr>
      </w:pPr>
      <w:r w:rsidRPr="00817844">
        <w:rPr>
          <w:rFonts w:ascii="Arial" w:hAnsi="Arial" w:cs="Arial"/>
          <w:color w:val="010000"/>
          <w:sz w:val="20"/>
        </w:rPr>
        <w:t xml:space="preserve">Select an independent audit company for the </w:t>
      </w:r>
      <w:r w:rsidR="00817844" w:rsidRPr="00817844">
        <w:rPr>
          <w:rFonts w:ascii="Arial" w:hAnsi="Arial" w:cs="Arial"/>
          <w:color w:val="010000"/>
          <w:sz w:val="20"/>
        </w:rPr>
        <w:t xml:space="preserve">Financial Statements </w:t>
      </w:r>
      <w:r w:rsidRPr="00817844">
        <w:rPr>
          <w:rFonts w:ascii="Arial" w:hAnsi="Arial" w:cs="Arial"/>
          <w:color w:val="010000"/>
          <w:sz w:val="20"/>
        </w:rPr>
        <w:t>2024.</w:t>
      </w:r>
    </w:p>
    <w:p w14:paraId="00000014" w14:textId="120AA379" w:rsidR="00336558" w:rsidRPr="00817844" w:rsidRDefault="00BB58FF" w:rsidP="00BB58FF">
      <w:pPr>
        <w:numPr>
          <w:ilvl w:val="0"/>
          <w:numId w:val="2"/>
        </w:numPr>
        <w:pBdr>
          <w:top w:val="nil"/>
          <w:left w:val="nil"/>
          <w:bottom w:val="nil"/>
          <w:right w:val="nil"/>
          <w:between w:val="nil"/>
        </w:pBdr>
        <w:tabs>
          <w:tab w:val="left" w:pos="432"/>
          <w:tab w:val="left" w:pos="720"/>
        </w:tabs>
        <w:spacing w:after="120" w:line="360" w:lineRule="auto"/>
        <w:rPr>
          <w:rFonts w:ascii="Arial" w:eastAsia="Arial" w:hAnsi="Arial" w:cs="Arial"/>
          <w:color w:val="010000"/>
          <w:sz w:val="20"/>
          <w:szCs w:val="20"/>
        </w:rPr>
      </w:pPr>
      <w:r w:rsidRPr="00817844">
        <w:rPr>
          <w:rFonts w:ascii="Arial" w:hAnsi="Arial" w:cs="Arial"/>
          <w:color w:val="010000"/>
          <w:sz w:val="20"/>
        </w:rPr>
        <w:t xml:space="preserve">Amend </w:t>
      </w:r>
      <w:r w:rsidR="00817844" w:rsidRPr="00817844">
        <w:rPr>
          <w:rFonts w:ascii="Arial" w:hAnsi="Arial" w:cs="Arial"/>
          <w:color w:val="010000"/>
          <w:sz w:val="20"/>
        </w:rPr>
        <w:t xml:space="preserve">the </w:t>
      </w:r>
      <w:r w:rsidRPr="00817844">
        <w:rPr>
          <w:rFonts w:ascii="Arial" w:hAnsi="Arial" w:cs="Arial"/>
          <w:color w:val="010000"/>
          <w:sz w:val="20"/>
        </w:rPr>
        <w:t>Charter, Internal Regulations on Corporate Governance and Operational Regulations of the Board of Directors.</w:t>
      </w:r>
    </w:p>
    <w:p w14:paraId="00000015" w14:textId="77777777" w:rsidR="00336558" w:rsidRPr="00817844" w:rsidRDefault="00BB58FF" w:rsidP="00BB58FF">
      <w:pPr>
        <w:numPr>
          <w:ilvl w:val="0"/>
          <w:numId w:val="2"/>
        </w:numPr>
        <w:pBdr>
          <w:top w:val="nil"/>
          <w:left w:val="nil"/>
          <w:bottom w:val="nil"/>
          <w:right w:val="nil"/>
          <w:between w:val="nil"/>
        </w:pBdr>
        <w:tabs>
          <w:tab w:val="left" w:pos="432"/>
          <w:tab w:val="left" w:pos="720"/>
        </w:tabs>
        <w:spacing w:after="120" w:line="360" w:lineRule="auto"/>
        <w:rPr>
          <w:rFonts w:ascii="Arial" w:eastAsia="Arial" w:hAnsi="Arial" w:cs="Arial"/>
          <w:color w:val="010000"/>
          <w:sz w:val="20"/>
          <w:szCs w:val="20"/>
        </w:rPr>
      </w:pPr>
      <w:r w:rsidRPr="00817844">
        <w:rPr>
          <w:rFonts w:ascii="Arial" w:hAnsi="Arial" w:cs="Arial"/>
          <w:color w:val="010000"/>
          <w:sz w:val="20"/>
        </w:rPr>
        <w:t>Dismissal and election of members of the Board of Directors.</w:t>
      </w:r>
    </w:p>
    <w:p w14:paraId="00000016" w14:textId="77777777" w:rsidR="00336558" w:rsidRPr="00817844" w:rsidRDefault="00BB58FF" w:rsidP="00BB58FF">
      <w:pPr>
        <w:numPr>
          <w:ilvl w:val="0"/>
          <w:numId w:val="2"/>
        </w:numPr>
        <w:pBdr>
          <w:top w:val="nil"/>
          <w:left w:val="nil"/>
          <w:bottom w:val="nil"/>
          <w:right w:val="nil"/>
          <w:between w:val="nil"/>
        </w:pBdr>
        <w:tabs>
          <w:tab w:val="left" w:pos="432"/>
          <w:tab w:val="left" w:pos="720"/>
        </w:tabs>
        <w:spacing w:after="120" w:line="360" w:lineRule="auto"/>
        <w:rPr>
          <w:rFonts w:ascii="Arial" w:eastAsia="Arial" w:hAnsi="Arial" w:cs="Arial"/>
          <w:color w:val="010000"/>
          <w:sz w:val="20"/>
          <w:szCs w:val="20"/>
        </w:rPr>
      </w:pPr>
      <w:r w:rsidRPr="00817844">
        <w:rPr>
          <w:rFonts w:ascii="Arial" w:hAnsi="Arial" w:cs="Arial"/>
          <w:color w:val="010000"/>
          <w:sz w:val="20"/>
        </w:rPr>
        <w:t>Other contents under the authorities of the General Meeting of Shareholders (if any).</w:t>
      </w:r>
    </w:p>
    <w:p w14:paraId="00000017" w14:textId="77777777" w:rsidR="00336558" w:rsidRPr="00817844" w:rsidRDefault="00BB58FF" w:rsidP="00BB58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17844">
        <w:rPr>
          <w:rFonts w:ascii="Arial" w:hAnsi="Arial" w:cs="Arial"/>
          <w:color w:val="010000"/>
          <w:sz w:val="20"/>
        </w:rPr>
        <w:t>‎‎Article 2. Assign the General Manager of the Company to carry out necessary procedures to record the list of shareholders mentioned above in accordance with the provisions of the Law and the internal regulations on corporate governance.</w:t>
      </w:r>
    </w:p>
    <w:p w14:paraId="00000018" w14:textId="77777777" w:rsidR="00336558" w:rsidRPr="00817844" w:rsidRDefault="00BB58FF" w:rsidP="00BB58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17844">
        <w:rPr>
          <w:rFonts w:ascii="Arial" w:hAnsi="Arial" w:cs="Arial"/>
          <w:color w:val="010000"/>
          <w:sz w:val="20"/>
        </w:rPr>
        <w:lastRenderedPageBreak/>
        <w:t>‎‎Article 3. This Resolution takes effect from the date of its signing. The Manager and related departments of the Company are responsible for implementing this Resolution.</w:t>
      </w:r>
    </w:p>
    <w:sectPr w:rsidR="00336558" w:rsidRPr="00817844" w:rsidSect="00BB58FF">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C26736"/>
    <w:multiLevelType w:val="multilevel"/>
    <w:tmpl w:val="C158C6F2"/>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4DDD5B39"/>
    <w:multiLevelType w:val="multilevel"/>
    <w:tmpl w:val="D912093C"/>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67562BB2"/>
    <w:multiLevelType w:val="multilevel"/>
    <w:tmpl w:val="6470B2A4"/>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558"/>
    <w:rsid w:val="00336558"/>
    <w:rsid w:val="00817844"/>
    <w:rsid w:val="00BB58FF"/>
    <w:rsid w:val="00EF59A9"/>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556FF4"/>
  <w15:docId w15:val="{5F8BC658-CB28-470E-B9BA-1C129FDA1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Vnbnnidung2">
    <w:name w:val="Văn bản nội dung (2)_"/>
    <w:basedOn w:val="DefaultParagraphFont"/>
    <w:link w:val="Vnbnnidung20"/>
    <w:rPr>
      <w:rFonts w:ascii="Arial" w:eastAsia="Arial" w:hAnsi="Arial" w:cs="Arial"/>
      <w:b/>
      <w:bCs/>
      <w:i w:val="0"/>
      <w:iCs w:val="0"/>
      <w:smallCaps w:val="0"/>
      <w:strike w:val="0"/>
      <w:color w:val="CD364C"/>
      <w:sz w:val="15"/>
      <w:szCs w:val="15"/>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iCs/>
      <w:smallCaps w:val="0"/>
      <w:strike w:val="0"/>
      <w:color w:val="CD364C"/>
      <w:sz w:val="18"/>
      <w:szCs w:val="18"/>
      <w:u w:val="none"/>
      <w:shd w:val="clear" w:color="auto" w:fill="auto"/>
    </w:rPr>
  </w:style>
  <w:style w:type="paragraph" w:customStyle="1" w:styleId="Vnbnnidung0">
    <w:name w:val="Văn bản nội dung"/>
    <w:basedOn w:val="Normal"/>
    <w:link w:val="Vnbnnidung"/>
    <w:pPr>
      <w:spacing w:line="300" w:lineRule="auto"/>
      <w:ind w:firstLine="400"/>
    </w:pPr>
    <w:rPr>
      <w:rFonts w:ascii="Times New Roman" w:eastAsia="Times New Roman" w:hAnsi="Times New Roman" w:cs="Times New Roman"/>
      <w:sz w:val="22"/>
      <w:szCs w:val="22"/>
    </w:rPr>
  </w:style>
  <w:style w:type="paragraph" w:customStyle="1" w:styleId="Tiu10">
    <w:name w:val="Tiêu đề #1"/>
    <w:basedOn w:val="Normal"/>
    <w:link w:val="Tiu1"/>
    <w:pPr>
      <w:spacing w:line="264" w:lineRule="auto"/>
      <w:jc w:val="center"/>
      <w:outlineLvl w:val="0"/>
    </w:pPr>
    <w:rPr>
      <w:rFonts w:ascii="Times New Roman" w:eastAsia="Times New Roman" w:hAnsi="Times New Roman" w:cs="Times New Roman"/>
      <w:b/>
      <w:bCs/>
      <w:sz w:val="22"/>
      <w:szCs w:val="22"/>
    </w:rPr>
  </w:style>
  <w:style w:type="paragraph" w:customStyle="1" w:styleId="Vnbnnidung20">
    <w:name w:val="Văn bản nội dung (2)"/>
    <w:basedOn w:val="Normal"/>
    <w:link w:val="Vnbnnidung2"/>
    <w:pPr>
      <w:ind w:firstLine="160"/>
    </w:pPr>
    <w:rPr>
      <w:rFonts w:ascii="Arial" w:eastAsia="Arial" w:hAnsi="Arial" w:cs="Arial"/>
      <w:b/>
      <w:bCs/>
      <w:color w:val="CD364C"/>
      <w:sz w:val="15"/>
      <w:szCs w:val="15"/>
    </w:rPr>
  </w:style>
  <w:style w:type="paragraph" w:customStyle="1" w:styleId="Vnbnnidung30">
    <w:name w:val="Văn bản nội dung (3)"/>
    <w:basedOn w:val="Normal"/>
    <w:link w:val="Vnbnnidung3"/>
    <w:pPr>
      <w:spacing w:line="192" w:lineRule="auto"/>
      <w:ind w:firstLine="390"/>
    </w:pPr>
    <w:rPr>
      <w:rFonts w:ascii="Arial" w:eastAsia="Arial" w:hAnsi="Arial" w:cs="Arial"/>
      <w:i/>
      <w:iCs/>
      <w:color w:val="CD364C"/>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efX4Fk7lI59jVsPl6O9qlQ7R8zA==">CgMxLjA4AHIhMWFxQXdRNDcxSUVnSDgtcF96ZDZGSDk0YlIxVENfMmZS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334</Words>
  <Characters>1905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2024-03-14T03:51:00Z</dcterms:created>
  <dcterms:modified xsi:type="dcterms:W3CDTF">2024-03-14T03:51:00Z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0066913d04f22ca6479aade00d39280aadc8dcc87aeccd31bd13a723168e218f</vt:lpwstr>
  </property>
</Properties>
</file>