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A57C" w14:textId="1ED96DFA" w:rsidR="00ED2F9C" w:rsidRPr="005354E9" w:rsidRDefault="00381E23" w:rsidP="00381E2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5354E9">
        <w:rPr>
          <w:rFonts w:ascii="Arial" w:hAnsi="Arial" w:cs="Arial"/>
          <w:b/>
          <w:color w:val="010000"/>
          <w:sz w:val="20"/>
        </w:rPr>
        <w:t>PVM</w:t>
      </w:r>
      <w:proofErr w:type="spellEnd"/>
      <w:r w:rsidRPr="005354E9">
        <w:rPr>
          <w:rFonts w:ascii="Arial" w:hAnsi="Arial" w:cs="Arial"/>
          <w:b/>
          <w:color w:val="010000"/>
          <w:sz w:val="20"/>
        </w:rPr>
        <w:t>: Board Resolution</w:t>
      </w:r>
    </w:p>
    <w:p w14:paraId="09465F37" w14:textId="77777777" w:rsidR="00ED2F9C" w:rsidRPr="005354E9" w:rsidRDefault="00381E23" w:rsidP="00381E2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On June 01, 2023, </w:t>
      </w:r>
      <w:proofErr w:type="spellStart"/>
      <w:r w:rsidRPr="005354E9">
        <w:rPr>
          <w:rFonts w:ascii="Arial" w:hAnsi="Arial" w:cs="Arial"/>
          <w:color w:val="010000"/>
          <w:sz w:val="20"/>
        </w:rPr>
        <w:t>Petrovietnam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Machinery - Technology Joint Stock Company announced Resolution No. 0055/NQ/</w:t>
      </w:r>
      <w:proofErr w:type="spellStart"/>
      <w:r w:rsidRPr="005354E9">
        <w:rPr>
          <w:rFonts w:ascii="Arial" w:hAnsi="Arial" w:cs="Arial"/>
          <w:color w:val="010000"/>
          <w:sz w:val="20"/>
        </w:rPr>
        <w:t>MTB-HDQT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on the acquisition of contributed capital at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 and appointed the Legal Representative of the contributed capital as follows:</w:t>
      </w:r>
    </w:p>
    <w:p w14:paraId="6BBF7A4C" w14:textId="77777777" w:rsidR="00ED2F9C" w:rsidRPr="005354E9" w:rsidRDefault="00381E23" w:rsidP="00381E2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‎‎Article 1. Approve the acquisition of contributed capital at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Company, as proposed by the General Manager in Proposal No. 167/</w:t>
      </w:r>
      <w:proofErr w:type="spellStart"/>
      <w:r w:rsidRPr="005354E9">
        <w:rPr>
          <w:rFonts w:ascii="Arial" w:hAnsi="Arial" w:cs="Arial"/>
          <w:color w:val="010000"/>
          <w:sz w:val="20"/>
        </w:rPr>
        <w:t>MTB-KHDT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dated May 30, 2023, specifically:</w:t>
      </w:r>
    </w:p>
    <w:p w14:paraId="2BC3B417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Vietnamese name: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</w:t>
      </w:r>
    </w:p>
    <w:p w14:paraId="0DE0A136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Head office address: </w:t>
      </w:r>
      <w:proofErr w:type="spellStart"/>
      <w:r w:rsidRPr="005354E9">
        <w:rPr>
          <w:rFonts w:ascii="Arial" w:hAnsi="Arial" w:cs="Arial"/>
          <w:color w:val="010000"/>
          <w:sz w:val="20"/>
        </w:rPr>
        <w:t>Noi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Thi 1 Street, </w:t>
      </w:r>
      <w:proofErr w:type="spellStart"/>
      <w:r w:rsidRPr="005354E9">
        <w:rPr>
          <w:rFonts w:ascii="Arial" w:hAnsi="Arial" w:cs="Arial"/>
          <w:color w:val="010000"/>
          <w:sz w:val="20"/>
        </w:rPr>
        <w:t>Vuong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Town, Tien Lu District, </w:t>
      </w:r>
      <w:proofErr w:type="gramStart"/>
      <w:r w:rsidRPr="005354E9">
        <w:rPr>
          <w:rFonts w:ascii="Arial" w:hAnsi="Arial" w:cs="Arial"/>
          <w:color w:val="010000"/>
          <w:sz w:val="20"/>
        </w:rPr>
        <w:t>Hung</w:t>
      </w:r>
      <w:proofErr w:type="gramEnd"/>
      <w:r w:rsidRPr="005354E9">
        <w:rPr>
          <w:rFonts w:ascii="Arial" w:hAnsi="Arial" w:cs="Arial"/>
          <w:color w:val="010000"/>
          <w:sz w:val="20"/>
        </w:rPr>
        <w:t xml:space="preserve"> Yen Province, Vietnam.</w:t>
      </w:r>
    </w:p>
    <w:p w14:paraId="7D9559B3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Business code: 0901063284</w:t>
      </w:r>
    </w:p>
    <w:p w14:paraId="659F13FF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Main business line: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6"/>
        <w:gridCol w:w="6876"/>
        <w:gridCol w:w="1405"/>
      </w:tblGrid>
      <w:tr w:rsidR="00ED2F9C" w:rsidRPr="005354E9" w14:paraId="52FD0E84" w14:textId="77777777" w:rsidTr="00381E23">
        <w:tc>
          <w:tcPr>
            <w:tcW w:w="4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CF141A" w14:textId="77777777" w:rsidR="00ED2F9C" w:rsidRPr="005354E9" w:rsidRDefault="00381E23" w:rsidP="0038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54E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8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42E396" w14:textId="77777777" w:rsidR="00ED2F9C" w:rsidRPr="005354E9" w:rsidRDefault="00381E23" w:rsidP="0038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54E9">
              <w:rPr>
                <w:rFonts w:ascii="Arial" w:hAnsi="Arial" w:cs="Arial"/>
                <w:color w:val="010000"/>
                <w:sz w:val="20"/>
              </w:rPr>
              <w:t>Name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21EFE6" w14:textId="77777777" w:rsidR="00ED2F9C" w:rsidRPr="005354E9" w:rsidRDefault="00381E23" w:rsidP="0038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54E9">
              <w:rPr>
                <w:rFonts w:ascii="Arial" w:hAnsi="Arial" w:cs="Arial"/>
                <w:color w:val="010000"/>
                <w:sz w:val="20"/>
              </w:rPr>
              <w:t>Business code</w:t>
            </w:r>
          </w:p>
        </w:tc>
      </w:tr>
      <w:tr w:rsidR="00ED2F9C" w:rsidRPr="005354E9" w14:paraId="624E0068" w14:textId="77777777" w:rsidTr="00381E23">
        <w:tc>
          <w:tcPr>
            <w:tcW w:w="4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22AE20" w14:textId="77777777" w:rsidR="00ED2F9C" w:rsidRPr="005354E9" w:rsidRDefault="00381E23" w:rsidP="0038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54E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8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7EE91A" w14:textId="77777777" w:rsidR="00ED2F9C" w:rsidRPr="005354E9" w:rsidRDefault="00381E23" w:rsidP="0038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54E9">
              <w:rPr>
                <w:rFonts w:ascii="Arial" w:hAnsi="Arial" w:cs="Arial"/>
                <w:color w:val="010000"/>
                <w:sz w:val="20"/>
              </w:rPr>
              <w:t>Construction of other civil engineering works.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C15E5E" w14:textId="77777777" w:rsidR="00ED2F9C" w:rsidRPr="005354E9" w:rsidRDefault="00381E23" w:rsidP="0038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54E9">
              <w:rPr>
                <w:rFonts w:ascii="Arial" w:hAnsi="Arial" w:cs="Arial"/>
                <w:color w:val="010000"/>
                <w:sz w:val="20"/>
              </w:rPr>
              <w:t>4299</w:t>
            </w:r>
          </w:p>
        </w:tc>
      </w:tr>
    </w:tbl>
    <w:p w14:paraId="657281D3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Charter capital: </w:t>
      </w:r>
      <w:proofErr w:type="spellStart"/>
      <w:r w:rsidRPr="005354E9">
        <w:rPr>
          <w:rFonts w:ascii="Arial" w:hAnsi="Arial" w:cs="Arial"/>
          <w:color w:val="010000"/>
          <w:sz w:val="20"/>
        </w:rPr>
        <w:t>VND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200,000,000,000 </w:t>
      </w:r>
    </w:p>
    <w:p w14:paraId="74EB7901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The amount of contributed capital that </w:t>
      </w:r>
      <w:proofErr w:type="spellStart"/>
      <w:r w:rsidRPr="005354E9">
        <w:rPr>
          <w:rFonts w:ascii="Arial" w:hAnsi="Arial" w:cs="Arial"/>
          <w:color w:val="010000"/>
          <w:sz w:val="20"/>
        </w:rPr>
        <w:t>Petrovietnam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Machinery - Technology Joint Stock Company acquired from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 is 40% of the charter capital of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 through the purchase of shares from existing shareholders.</w:t>
      </w:r>
    </w:p>
    <w:p w14:paraId="088E1726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The purchase price is equal to the par value of </w:t>
      </w:r>
      <w:proofErr w:type="spellStart"/>
      <w:r w:rsidRPr="005354E9">
        <w:rPr>
          <w:rFonts w:ascii="Arial" w:hAnsi="Arial" w:cs="Arial"/>
          <w:color w:val="010000"/>
          <w:sz w:val="20"/>
        </w:rPr>
        <w:t>VND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10,000 per share (initial contribution price).</w:t>
      </w:r>
    </w:p>
    <w:p w14:paraId="4E1AC2FA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The total value of the contributed capital that </w:t>
      </w:r>
      <w:proofErr w:type="spellStart"/>
      <w:r w:rsidRPr="005354E9">
        <w:rPr>
          <w:rFonts w:ascii="Arial" w:hAnsi="Arial" w:cs="Arial"/>
          <w:color w:val="010000"/>
          <w:sz w:val="20"/>
        </w:rPr>
        <w:t>Petrovietnam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Machinery - Technology Joint Stock Company acquired from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 is </w:t>
      </w:r>
      <w:proofErr w:type="spellStart"/>
      <w:r w:rsidRPr="005354E9">
        <w:rPr>
          <w:rFonts w:ascii="Arial" w:hAnsi="Arial" w:cs="Arial"/>
          <w:color w:val="010000"/>
          <w:sz w:val="20"/>
        </w:rPr>
        <w:t>VND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80,000,000,000. </w:t>
      </w:r>
    </w:p>
    <w:p w14:paraId="73B6D72B" w14:textId="77777777" w:rsidR="00ED2F9C" w:rsidRPr="005354E9" w:rsidRDefault="00381E23" w:rsidP="00381E2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‎‎Article 2. Appoint the Legal Representative of the contributed capital of </w:t>
      </w:r>
      <w:proofErr w:type="spellStart"/>
      <w:r w:rsidRPr="005354E9">
        <w:rPr>
          <w:rFonts w:ascii="Arial" w:hAnsi="Arial" w:cs="Arial"/>
          <w:color w:val="010000"/>
          <w:sz w:val="20"/>
        </w:rPr>
        <w:t>Petrovietnam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Machinery - Technology Joint Stock Company at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 as follows:</w:t>
      </w:r>
    </w:p>
    <w:p w14:paraId="48699178" w14:textId="77777777" w:rsidR="00ED2F9C" w:rsidRPr="005354E9" w:rsidRDefault="00381E23" w:rsidP="00381E2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Mr. Luong Van </w:t>
      </w:r>
      <w:proofErr w:type="spellStart"/>
      <w:r w:rsidRPr="005354E9">
        <w:rPr>
          <w:rFonts w:ascii="Arial" w:hAnsi="Arial" w:cs="Arial"/>
          <w:color w:val="010000"/>
          <w:sz w:val="20"/>
        </w:rPr>
        <w:t>Hoa</w:t>
      </w:r>
      <w:proofErr w:type="spellEnd"/>
    </w:p>
    <w:p w14:paraId="14FE8462" w14:textId="044EF7A6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Date of birth: March 29, 1980;</w:t>
      </w:r>
      <w:r w:rsidR="005354E9" w:rsidRPr="005354E9">
        <w:rPr>
          <w:rFonts w:ascii="Arial" w:hAnsi="Arial" w:cs="Arial"/>
          <w:color w:val="010000"/>
          <w:sz w:val="20"/>
        </w:rPr>
        <w:t xml:space="preserve"> </w:t>
      </w:r>
      <w:r w:rsidRPr="005354E9">
        <w:rPr>
          <w:rFonts w:ascii="Arial" w:hAnsi="Arial" w:cs="Arial"/>
          <w:color w:val="010000"/>
          <w:sz w:val="20"/>
        </w:rPr>
        <w:t>Nationality: Vietnamese</w:t>
      </w:r>
    </w:p>
    <w:p w14:paraId="03296AA3" w14:textId="641E1C64" w:rsidR="00ED2F9C" w:rsidRPr="005354E9" w:rsidRDefault="005354E9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ID Card No. </w:t>
      </w:r>
      <w:r w:rsidR="00381E23" w:rsidRPr="005354E9">
        <w:rPr>
          <w:rFonts w:ascii="Arial" w:hAnsi="Arial" w:cs="Arial"/>
          <w:color w:val="010000"/>
          <w:sz w:val="20"/>
        </w:rPr>
        <w:t xml:space="preserve">022080008920 issued by </w:t>
      </w:r>
      <w:r w:rsidRPr="005354E9">
        <w:rPr>
          <w:rFonts w:ascii="Arial" w:hAnsi="Arial" w:cs="Arial"/>
          <w:color w:val="010000"/>
          <w:sz w:val="20"/>
        </w:rPr>
        <w:t xml:space="preserve">the </w:t>
      </w:r>
      <w:r w:rsidR="00381E23" w:rsidRPr="005354E9">
        <w:rPr>
          <w:rFonts w:ascii="Arial" w:hAnsi="Arial" w:cs="Arial"/>
          <w:color w:val="010000"/>
          <w:sz w:val="20"/>
        </w:rPr>
        <w:t>Police Department for Administrative Management of Social Order on September 01, 2022</w:t>
      </w:r>
    </w:p>
    <w:p w14:paraId="66ECAA2E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Permanent address: No. 94 </w:t>
      </w:r>
      <w:proofErr w:type="spellStart"/>
      <w:r w:rsidRPr="005354E9">
        <w:rPr>
          <w:rFonts w:ascii="Arial" w:hAnsi="Arial" w:cs="Arial"/>
          <w:color w:val="010000"/>
          <w:sz w:val="20"/>
        </w:rPr>
        <w:t>Tho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Quan Alley, </w:t>
      </w:r>
      <w:proofErr w:type="spellStart"/>
      <w:r w:rsidRPr="005354E9">
        <w:rPr>
          <w:rFonts w:ascii="Arial" w:hAnsi="Arial" w:cs="Arial"/>
          <w:color w:val="010000"/>
          <w:sz w:val="20"/>
        </w:rPr>
        <w:t>Tho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Quan Ward, Dong Da District, Hanoi City, Vietnam.</w:t>
      </w:r>
    </w:p>
    <w:p w14:paraId="2049A50B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Contact address: No. 94 </w:t>
      </w:r>
      <w:proofErr w:type="spellStart"/>
      <w:r w:rsidRPr="005354E9">
        <w:rPr>
          <w:rFonts w:ascii="Arial" w:hAnsi="Arial" w:cs="Arial"/>
          <w:color w:val="010000"/>
          <w:sz w:val="20"/>
        </w:rPr>
        <w:t>Tho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Quan Alley, </w:t>
      </w:r>
      <w:proofErr w:type="spellStart"/>
      <w:r w:rsidRPr="005354E9">
        <w:rPr>
          <w:rFonts w:ascii="Arial" w:hAnsi="Arial" w:cs="Arial"/>
          <w:color w:val="010000"/>
          <w:sz w:val="20"/>
        </w:rPr>
        <w:t>Tho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Quan Ward, Dong Da District, </w:t>
      </w:r>
      <w:proofErr w:type="gramStart"/>
      <w:r w:rsidRPr="005354E9">
        <w:rPr>
          <w:rFonts w:ascii="Arial" w:hAnsi="Arial" w:cs="Arial"/>
          <w:color w:val="010000"/>
          <w:sz w:val="20"/>
        </w:rPr>
        <w:t>Hanoi</w:t>
      </w:r>
      <w:proofErr w:type="gramEnd"/>
      <w:r w:rsidRPr="005354E9">
        <w:rPr>
          <w:rFonts w:ascii="Arial" w:hAnsi="Arial" w:cs="Arial"/>
          <w:color w:val="010000"/>
          <w:sz w:val="20"/>
        </w:rPr>
        <w:t xml:space="preserve"> City, Vietnam.</w:t>
      </w:r>
    </w:p>
    <w:p w14:paraId="444D6AEA" w14:textId="7FF8616C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Total value of contributed capital represented: </w:t>
      </w:r>
      <w:proofErr w:type="spellStart"/>
      <w:r w:rsidRPr="005354E9">
        <w:rPr>
          <w:rFonts w:ascii="Arial" w:hAnsi="Arial" w:cs="Arial"/>
          <w:color w:val="010000"/>
          <w:sz w:val="20"/>
        </w:rPr>
        <w:t>VND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40,000,000,000, accounting for 20% of the </w:t>
      </w:r>
      <w:r w:rsidRPr="005354E9">
        <w:rPr>
          <w:rFonts w:ascii="Arial" w:hAnsi="Arial" w:cs="Arial"/>
          <w:color w:val="010000"/>
          <w:sz w:val="20"/>
        </w:rPr>
        <w:lastRenderedPageBreak/>
        <w:t>charter capital.</w:t>
      </w:r>
    </w:p>
    <w:p w14:paraId="690B7DA1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Duration: 05 years from the date of this Resolution’s promulgation.</w:t>
      </w:r>
    </w:p>
    <w:p w14:paraId="78DF7588" w14:textId="048C8C7E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The position nominated at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</w:t>
      </w:r>
      <w:r w:rsidR="005354E9" w:rsidRPr="005354E9">
        <w:rPr>
          <w:rFonts w:ascii="Arial" w:hAnsi="Arial" w:cs="Arial"/>
          <w:color w:val="010000"/>
          <w:sz w:val="20"/>
        </w:rPr>
        <w:t xml:space="preserve">: </w:t>
      </w:r>
      <w:r w:rsidRPr="005354E9">
        <w:rPr>
          <w:rFonts w:ascii="Arial" w:hAnsi="Arial" w:cs="Arial"/>
          <w:color w:val="010000"/>
          <w:sz w:val="20"/>
        </w:rPr>
        <w:t>Member of the Board of Directors - cum - the General Manager as the legal representative</w:t>
      </w:r>
    </w:p>
    <w:p w14:paraId="2FACDFC3" w14:textId="77777777" w:rsidR="00ED2F9C" w:rsidRPr="005354E9" w:rsidRDefault="00381E23" w:rsidP="00381E2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Mr. Phi Thanh </w:t>
      </w:r>
      <w:proofErr w:type="spellStart"/>
      <w:r w:rsidRPr="005354E9">
        <w:rPr>
          <w:rFonts w:ascii="Arial" w:hAnsi="Arial" w:cs="Arial"/>
          <w:color w:val="010000"/>
          <w:sz w:val="20"/>
        </w:rPr>
        <w:t>Thuan</w:t>
      </w:r>
      <w:proofErr w:type="spellEnd"/>
    </w:p>
    <w:p w14:paraId="16111156" w14:textId="71EFF890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Date of birth: October 12, 1970;</w:t>
      </w:r>
      <w:r w:rsidR="005354E9" w:rsidRPr="005354E9">
        <w:rPr>
          <w:rFonts w:ascii="Arial" w:hAnsi="Arial" w:cs="Arial"/>
          <w:color w:val="010000"/>
          <w:sz w:val="20"/>
        </w:rPr>
        <w:t xml:space="preserve"> </w:t>
      </w:r>
      <w:r w:rsidRPr="005354E9">
        <w:rPr>
          <w:rFonts w:ascii="Arial" w:hAnsi="Arial" w:cs="Arial"/>
          <w:color w:val="010000"/>
          <w:sz w:val="20"/>
        </w:rPr>
        <w:t>Nationality: Vietnamese</w:t>
      </w:r>
    </w:p>
    <w:p w14:paraId="27D2CD63" w14:textId="1E91481D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ID </w:t>
      </w:r>
      <w:r w:rsidR="005354E9" w:rsidRPr="005354E9">
        <w:rPr>
          <w:rFonts w:ascii="Arial" w:hAnsi="Arial" w:cs="Arial"/>
          <w:color w:val="010000"/>
          <w:sz w:val="20"/>
        </w:rPr>
        <w:t>Card No.</w:t>
      </w:r>
      <w:r w:rsidRPr="005354E9">
        <w:rPr>
          <w:rFonts w:ascii="Arial" w:hAnsi="Arial" w:cs="Arial"/>
          <w:color w:val="010000"/>
          <w:sz w:val="20"/>
        </w:rPr>
        <w:t xml:space="preserve">: 015070000741 issued by </w:t>
      </w:r>
      <w:r w:rsidR="005354E9" w:rsidRPr="005354E9">
        <w:rPr>
          <w:rFonts w:ascii="Arial" w:hAnsi="Arial" w:cs="Arial"/>
          <w:color w:val="010000"/>
          <w:sz w:val="20"/>
        </w:rPr>
        <w:t xml:space="preserve">the </w:t>
      </w:r>
      <w:r w:rsidRPr="005354E9">
        <w:rPr>
          <w:rFonts w:ascii="Arial" w:hAnsi="Arial" w:cs="Arial"/>
          <w:color w:val="010000"/>
          <w:sz w:val="20"/>
        </w:rPr>
        <w:t>Police Department for Administrative Management of Social Order on April 25, 2021</w:t>
      </w:r>
    </w:p>
    <w:p w14:paraId="5D1E0AD5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Permanent address: Room 214, </w:t>
      </w:r>
      <w:proofErr w:type="spellStart"/>
      <w:r w:rsidRPr="005354E9">
        <w:rPr>
          <w:rFonts w:ascii="Arial" w:hAnsi="Arial" w:cs="Arial"/>
          <w:color w:val="010000"/>
          <w:sz w:val="20"/>
        </w:rPr>
        <w:t>CT9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354E9">
        <w:rPr>
          <w:rFonts w:ascii="Arial" w:hAnsi="Arial" w:cs="Arial"/>
          <w:color w:val="010000"/>
          <w:sz w:val="20"/>
        </w:rPr>
        <w:t>Sudico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, My Dinh 1, Nam </w:t>
      </w:r>
      <w:proofErr w:type="spellStart"/>
      <w:r w:rsidRPr="005354E9">
        <w:rPr>
          <w:rFonts w:ascii="Arial" w:hAnsi="Arial" w:cs="Arial"/>
          <w:color w:val="010000"/>
          <w:sz w:val="20"/>
        </w:rPr>
        <w:t>Tu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354E9">
        <w:rPr>
          <w:rFonts w:ascii="Arial" w:hAnsi="Arial" w:cs="Arial"/>
          <w:color w:val="010000"/>
          <w:sz w:val="20"/>
        </w:rPr>
        <w:t>Liem</w:t>
      </w:r>
      <w:proofErr w:type="spellEnd"/>
      <w:r w:rsidRPr="005354E9">
        <w:rPr>
          <w:rFonts w:ascii="Arial" w:hAnsi="Arial" w:cs="Arial"/>
          <w:color w:val="010000"/>
          <w:sz w:val="20"/>
        </w:rPr>
        <w:t>, Hanoi.</w:t>
      </w:r>
    </w:p>
    <w:p w14:paraId="64926C3C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Contact address: Room 214, </w:t>
      </w:r>
      <w:proofErr w:type="spellStart"/>
      <w:r w:rsidRPr="005354E9">
        <w:rPr>
          <w:rFonts w:ascii="Arial" w:hAnsi="Arial" w:cs="Arial"/>
          <w:color w:val="010000"/>
          <w:sz w:val="20"/>
        </w:rPr>
        <w:t>CT9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354E9">
        <w:rPr>
          <w:rFonts w:ascii="Arial" w:hAnsi="Arial" w:cs="Arial"/>
          <w:color w:val="010000"/>
          <w:sz w:val="20"/>
        </w:rPr>
        <w:t>Sudico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, My Dinh 1, Nam </w:t>
      </w:r>
      <w:proofErr w:type="spellStart"/>
      <w:r w:rsidRPr="005354E9">
        <w:rPr>
          <w:rFonts w:ascii="Arial" w:hAnsi="Arial" w:cs="Arial"/>
          <w:color w:val="010000"/>
          <w:sz w:val="20"/>
        </w:rPr>
        <w:t>Tu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354E9">
        <w:rPr>
          <w:rFonts w:ascii="Arial" w:hAnsi="Arial" w:cs="Arial"/>
          <w:color w:val="010000"/>
          <w:sz w:val="20"/>
        </w:rPr>
        <w:t>Liem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, </w:t>
      </w:r>
      <w:proofErr w:type="gramStart"/>
      <w:r w:rsidRPr="005354E9">
        <w:rPr>
          <w:rFonts w:ascii="Arial" w:hAnsi="Arial" w:cs="Arial"/>
          <w:color w:val="010000"/>
          <w:sz w:val="20"/>
        </w:rPr>
        <w:t>Hanoi</w:t>
      </w:r>
      <w:proofErr w:type="gramEnd"/>
      <w:r w:rsidRPr="005354E9">
        <w:rPr>
          <w:rFonts w:ascii="Arial" w:hAnsi="Arial" w:cs="Arial"/>
          <w:color w:val="010000"/>
          <w:sz w:val="20"/>
        </w:rPr>
        <w:t>.</w:t>
      </w:r>
    </w:p>
    <w:p w14:paraId="604F3859" w14:textId="3DE28FE1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Total value of contributed capital is represented: </w:t>
      </w:r>
      <w:proofErr w:type="spellStart"/>
      <w:r w:rsidRPr="005354E9">
        <w:rPr>
          <w:rFonts w:ascii="Arial" w:hAnsi="Arial" w:cs="Arial"/>
          <w:color w:val="010000"/>
          <w:sz w:val="20"/>
        </w:rPr>
        <w:t>VND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40,000,000,000, </w:t>
      </w:r>
      <w:r w:rsidR="005354E9" w:rsidRPr="005354E9">
        <w:rPr>
          <w:rFonts w:ascii="Arial" w:hAnsi="Arial" w:cs="Arial"/>
          <w:color w:val="010000"/>
          <w:sz w:val="20"/>
        </w:rPr>
        <w:t>accounting</w:t>
      </w:r>
      <w:r w:rsidRPr="005354E9">
        <w:rPr>
          <w:rFonts w:ascii="Arial" w:hAnsi="Arial" w:cs="Arial"/>
          <w:color w:val="010000"/>
          <w:sz w:val="20"/>
        </w:rPr>
        <w:t xml:space="preserve"> for 20% of the charter capital.</w:t>
      </w:r>
    </w:p>
    <w:p w14:paraId="5A31A684" w14:textId="77777777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Duration: 05 years from the date of this Resolution’s promulgation.</w:t>
      </w:r>
    </w:p>
    <w:p w14:paraId="3DCDFD48" w14:textId="60008D33" w:rsidR="00ED2F9C" w:rsidRPr="005354E9" w:rsidRDefault="00381E23" w:rsidP="00381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The position nominated at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</w:t>
      </w:r>
      <w:r w:rsidR="005354E9" w:rsidRPr="005354E9">
        <w:rPr>
          <w:rFonts w:ascii="Arial" w:hAnsi="Arial" w:cs="Arial"/>
          <w:color w:val="010000"/>
          <w:sz w:val="20"/>
        </w:rPr>
        <w:t>:</w:t>
      </w:r>
      <w:r w:rsidRPr="005354E9">
        <w:rPr>
          <w:rFonts w:ascii="Arial" w:hAnsi="Arial" w:cs="Arial"/>
          <w:color w:val="010000"/>
          <w:sz w:val="20"/>
        </w:rPr>
        <w:t xml:space="preserve"> Member of the Board of Directors.</w:t>
      </w:r>
    </w:p>
    <w:p w14:paraId="227A7924" w14:textId="77777777" w:rsidR="00ED2F9C" w:rsidRPr="005354E9" w:rsidRDefault="00381E23" w:rsidP="00381E2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 xml:space="preserve">Article 3. Authorize Mr. Pham Van Hiep - the General Manager of the company, with the responsibility to direct the implementation and complete the subsequent procedures related to the acquisition of contributed capital at </w:t>
      </w:r>
      <w:proofErr w:type="spellStart"/>
      <w:r w:rsidRPr="005354E9">
        <w:rPr>
          <w:rFonts w:ascii="Arial" w:hAnsi="Arial" w:cs="Arial"/>
          <w:color w:val="010000"/>
          <w:sz w:val="20"/>
        </w:rPr>
        <w:t>Hasky</w:t>
      </w:r>
      <w:proofErr w:type="spellEnd"/>
      <w:r w:rsidRPr="005354E9">
        <w:rPr>
          <w:rFonts w:ascii="Arial" w:hAnsi="Arial" w:cs="Arial"/>
          <w:color w:val="010000"/>
          <w:sz w:val="20"/>
        </w:rPr>
        <w:t xml:space="preserve"> Hung Yen Investment Joint Stock Company as mentioned above.</w:t>
      </w:r>
    </w:p>
    <w:p w14:paraId="4F862694" w14:textId="77777777" w:rsidR="00ED2F9C" w:rsidRPr="005354E9" w:rsidRDefault="00381E23" w:rsidP="00381E2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4E9">
        <w:rPr>
          <w:rFonts w:ascii="Arial" w:hAnsi="Arial" w:cs="Arial"/>
          <w:color w:val="010000"/>
          <w:sz w:val="20"/>
        </w:rPr>
        <w:t>‎‎Article 4. This Resolution takes effect from June 01, 2023. The General Manager, the Chief Accountant, the Heads of functional departments and related individuals are responsible for implementing this Resolution</w:t>
      </w:r>
      <w:proofErr w:type="gramStart"/>
      <w:r w:rsidRPr="005354E9">
        <w:rPr>
          <w:rFonts w:ascii="Arial" w:hAnsi="Arial" w:cs="Arial"/>
          <w:color w:val="010000"/>
          <w:sz w:val="20"/>
        </w:rPr>
        <w:t>./</w:t>
      </w:r>
      <w:proofErr w:type="gramEnd"/>
      <w:r w:rsidRPr="005354E9">
        <w:rPr>
          <w:rFonts w:ascii="Arial" w:hAnsi="Arial" w:cs="Arial"/>
          <w:color w:val="010000"/>
          <w:sz w:val="20"/>
        </w:rPr>
        <w:t>.</w:t>
      </w:r>
    </w:p>
    <w:sectPr w:rsidR="00ED2F9C" w:rsidRPr="005354E9" w:rsidSect="00381E2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74062"/>
    <w:multiLevelType w:val="multilevel"/>
    <w:tmpl w:val="4DEA82E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5A316C"/>
    <w:multiLevelType w:val="multilevel"/>
    <w:tmpl w:val="6596A568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C"/>
    <w:rsid w:val="00082804"/>
    <w:rsid w:val="00381E23"/>
    <w:rsid w:val="005354E9"/>
    <w:rsid w:val="00E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D1319"/>
  <w15:docId w15:val="{5F8BC658-CB28-470E-B9BA-1C129FDA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1"/>
      <w:szCs w:val="11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pPr>
      <w:spacing w:line="278" w:lineRule="auto"/>
      <w:ind w:firstLine="37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1pBHW4nx/uZ/hu4PzrOhRraGQ==">CgMxLjA4AHIhMTV1S0RPOUsxajNCaFFOWE9fajgxRDcxU1NJVk11TjFl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2024-03-14T03:51:00Z</dcterms:created>
  <dcterms:modified xsi:type="dcterms:W3CDTF">2024-03-14T03:51:00Z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632db1a1890a510f9f02cbaeb0b06e0ffa8b65f83a8ade9959d2dd9c41d92d17</vt:lpwstr>
  </property>
</Properties>
</file>