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61ADA" w14:textId="77777777" w:rsidR="009D4FC4" w:rsidRPr="005A7D8D" w:rsidRDefault="009D4FC4" w:rsidP="002F020C">
      <w:pPr>
        <w:pStyle w:val="Vnbnnidung0"/>
        <w:spacing w:after="120" w:line="360" w:lineRule="auto"/>
        <w:rPr>
          <w:rFonts w:ascii="Arial" w:hAnsi="Arial" w:cs="Arial"/>
          <w:b/>
          <w:bCs/>
          <w:color w:val="010000"/>
          <w:sz w:val="20"/>
          <w:szCs w:val="24"/>
        </w:rPr>
      </w:pPr>
      <w:bookmarkStart w:id="0" w:name="_GoBack"/>
      <w:bookmarkEnd w:id="0"/>
      <w:r w:rsidRPr="005A7D8D">
        <w:rPr>
          <w:rFonts w:ascii="Arial" w:hAnsi="Arial" w:cs="Arial"/>
          <w:b/>
          <w:color w:val="010000"/>
          <w:sz w:val="20"/>
        </w:rPr>
        <w:t>PWA: Board Resolution</w:t>
      </w:r>
    </w:p>
    <w:p w14:paraId="2370DD8E" w14:textId="0765FC40" w:rsidR="009D4FC4" w:rsidRPr="005A7D8D" w:rsidRDefault="009D4FC4" w:rsidP="002F020C">
      <w:pPr>
        <w:pStyle w:val="Vnbnnidung0"/>
        <w:spacing w:after="120" w:line="360" w:lineRule="auto"/>
        <w:rPr>
          <w:rFonts w:ascii="Arial" w:hAnsi="Arial" w:cs="Arial"/>
          <w:bCs/>
          <w:color w:val="010000"/>
          <w:sz w:val="20"/>
          <w:szCs w:val="24"/>
        </w:rPr>
      </w:pPr>
      <w:r w:rsidRPr="005A7D8D">
        <w:rPr>
          <w:rFonts w:ascii="Arial" w:hAnsi="Arial" w:cs="Arial"/>
          <w:color w:val="010000"/>
          <w:sz w:val="20"/>
        </w:rPr>
        <w:t xml:space="preserve">On March 12, 2024, Petrowaco Property Joint Stock Company announced Resolution No. 09/2024/NQ-HDQT on </w:t>
      </w:r>
      <w:r w:rsidR="005A7D8D" w:rsidRPr="005A7D8D">
        <w:rPr>
          <w:rFonts w:ascii="Arial" w:hAnsi="Arial" w:cs="Arial"/>
          <w:color w:val="010000"/>
          <w:sz w:val="20"/>
        </w:rPr>
        <w:t xml:space="preserve">organizing </w:t>
      </w:r>
      <w:r w:rsidRPr="005A7D8D">
        <w:rPr>
          <w:rFonts w:ascii="Arial" w:hAnsi="Arial" w:cs="Arial"/>
          <w:color w:val="010000"/>
          <w:sz w:val="20"/>
        </w:rPr>
        <w:t>the Annual General Meeting of Shareholders 2024 as follows:</w:t>
      </w:r>
    </w:p>
    <w:p w14:paraId="4F717385" w14:textId="73A9B125" w:rsidR="00D46429" w:rsidRPr="005A7D8D" w:rsidRDefault="007933FF" w:rsidP="002F020C">
      <w:pPr>
        <w:pStyle w:val="Vnbnnidung0"/>
        <w:spacing w:after="120" w:line="360" w:lineRule="auto"/>
        <w:rPr>
          <w:rFonts w:ascii="Arial" w:hAnsi="Arial" w:cs="Arial"/>
          <w:color w:val="010000"/>
          <w:sz w:val="20"/>
        </w:rPr>
      </w:pPr>
      <w:r w:rsidRPr="005A7D8D">
        <w:rPr>
          <w:rFonts w:ascii="Arial" w:hAnsi="Arial" w:cs="Arial"/>
          <w:color w:val="010000"/>
          <w:sz w:val="20"/>
        </w:rPr>
        <w:t>‎‎Article 1. Approve the plan to organize the Annual General Meeting of Shareholders 2024 of Petrowaco Property Joint Stock Company as follows:</w:t>
      </w:r>
    </w:p>
    <w:p w14:paraId="4F717386" w14:textId="77777777" w:rsidR="00D46429" w:rsidRPr="005A7D8D" w:rsidRDefault="007933FF" w:rsidP="002F020C">
      <w:pPr>
        <w:pStyle w:val="Vnbnnidung0"/>
        <w:numPr>
          <w:ilvl w:val="0"/>
          <w:numId w:val="2"/>
        </w:numPr>
        <w:tabs>
          <w:tab w:val="left" w:pos="720"/>
        </w:tabs>
        <w:spacing w:after="120" w:line="360" w:lineRule="auto"/>
        <w:rPr>
          <w:rFonts w:ascii="Arial" w:hAnsi="Arial" w:cs="Arial"/>
          <w:color w:val="010000"/>
          <w:sz w:val="20"/>
          <w:szCs w:val="24"/>
        </w:rPr>
      </w:pPr>
      <w:r w:rsidRPr="005A7D8D">
        <w:rPr>
          <w:rFonts w:ascii="Arial" w:hAnsi="Arial" w:cs="Arial"/>
          <w:color w:val="010000"/>
          <w:sz w:val="20"/>
        </w:rPr>
        <w:t>Time:</w:t>
      </w:r>
    </w:p>
    <w:p w14:paraId="4F717387" w14:textId="77777777" w:rsidR="00D46429" w:rsidRPr="005A7D8D" w:rsidRDefault="007933FF" w:rsidP="002F020C">
      <w:pPr>
        <w:pStyle w:val="Vnbnnidung0"/>
        <w:numPr>
          <w:ilvl w:val="0"/>
          <w:numId w:val="1"/>
        </w:numPr>
        <w:tabs>
          <w:tab w:val="left" w:pos="720"/>
          <w:tab w:val="left" w:pos="1232"/>
        </w:tabs>
        <w:spacing w:after="120" w:line="360" w:lineRule="auto"/>
        <w:rPr>
          <w:rFonts w:ascii="Arial" w:hAnsi="Arial" w:cs="Arial"/>
          <w:color w:val="010000"/>
          <w:sz w:val="20"/>
        </w:rPr>
      </w:pPr>
      <w:r w:rsidRPr="005A7D8D">
        <w:rPr>
          <w:rFonts w:ascii="Arial" w:hAnsi="Arial" w:cs="Arial"/>
          <w:color w:val="010000"/>
          <w:sz w:val="20"/>
        </w:rPr>
        <w:t>The record date for the list of shareholders: April 09, 2024</w:t>
      </w:r>
    </w:p>
    <w:p w14:paraId="4F717388" w14:textId="77777777" w:rsidR="00D46429" w:rsidRPr="005A7D8D" w:rsidRDefault="007933FF" w:rsidP="002F020C">
      <w:pPr>
        <w:pStyle w:val="Vnbnnidung0"/>
        <w:numPr>
          <w:ilvl w:val="0"/>
          <w:numId w:val="1"/>
        </w:numPr>
        <w:tabs>
          <w:tab w:val="left" w:pos="720"/>
          <w:tab w:val="left" w:pos="1232"/>
        </w:tabs>
        <w:spacing w:after="120" w:line="360" w:lineRule="auto"/>
        <w:rPr>
          <w:rFonts w:ascii="Arial" w:hAnsi="Arial" w:cs="Arial"/>
          <w:color w:val="010000"/>
          <w:sz w:val="20"/>
        </w:rPr>
      </w:pPr>
      <w:r w:rsidRPr="005A7D8D">
        <w:rPr>
          <w:rFonts w:ascii="Arial" w:hAnsi="Arial" w:cs="Arial"/>
          <w:color w:val="010000"/>
          <w:sz w:val="20"/>
        </w:rPr>
        <w:t>Expected time to organize the Annual General Meeting of Shareholders:</w:t>
      </w:r>
    </w:p>
    <w:p w14:paraId="4F71738A" w14:textId="56820CCC" w:rsidR="00D46429" w:rsidRPr="005A7D8D" w:rsidRDefault="007933FF" w:rsidP="002F020C">
      <w:pPr>
        <w:pStyle w:val="Vnbnnidung0"/>
        <w:numPr>
          <w:ilvl w:val="0"/>
          <w:numId w:val="3"/>
        </w:numPr>
        <w:tabs>
          <w:tab w:val="left" w:pos="720"/>
        </w:tabs>
        <w:spacing w:after="120" w:line="360" w:lineRule="auto"/>
        <w:ind w:left="0" w:firstLine="0"/>
        <w:rPr>
          <w:rFonts w:ascii="Arial" w:hAnsi="Arial" w:cs="Arial"/>
          <w:color w:val="010000"/>
          <w:sz w:val="20"/>
        </w:rPr>
      </w:pPr>
      <w:r w:rsidRPr="005A7D8D">
        <w:rPr>
          <w:rFonts w:ascii="Arial" w:hAnsi="Arial" w:cs="Arial"/>
          <w:color w:val="010000"/>
          <w:sz w:val="20"/>
        </w:rPr>
        <w:t>The date of the First Annual General Meeting of Shareholders: May 06, 2024</w:t>
      </w:r>
    </w:p>
    <w:p w14:paraId="6660B2CE" w14:textId="6E8AD1A1" w:rsidR="000D0AB7" w:rsidRPr="005A7D8D" w:rsidRDefault="007933FF" w:rsidP="002F020C">
      <w:pPr>
        <w:pStyle w:val="Vnbnnidung0"/>
        <w:numPr>
          <w:ilvl w:val="0"/>
          <w:numId w:val="3"/>
        </w:numPr>
        <w:tabs>
          <w:tab w:val="left" w:pos="720"/>
        </w:tabs>
        <w:spacing w:after="120" w:line="360" w:lineRule="auto"/>
        <w:ind w:left="0" w:firstLine="0"/>
        <w:rPr>
          <w:rFonts w:ascii="Arial" w:hAnsi="Arial" w:cs="Arial"/>
          <w:color w:val="010000"/>
          <w:sz w:val="20"/>
        </w:rPr>
      </w:pPr>
      <w:r w:rsidRPr="005A7D8D">
        <w:rPr>
          <w:rFonts w:ascii="Arial" w:hAnsi="Arial" w:cs="Arial"/>
          <w:color w:val="010000"/>
          <w:sz w:val="20"/>
        </w:rPr>
        <w:t>The date of the Second Annual General Meeting of Shareholders (if any)</w:t>
      </w:r>
      <w:r w:rsidR="005A7D8D" w:rsidRPr="005A7D8D">
        <w:rPr>
          <w:rFonts w:ascii="Arial" w:hAnsi="Arial" w:cs="Arial"/>
          <w:color w:val="010000"/>
          <w:sz w:val="20"/>
        </w:rPr>
        <w:t>:</w:t>
      </w:r>
      <w:r w:rsidRPr="005A7D8D">
        <w:rPr>
          <w:rFonts w:ascii="Arial" w:hAnsi="Arial" w:cs="Arial"/>
          <w:color w:val="010000"/>
          <w:sz w:val="20"/>
        </w:rPr>
        <w:t xml:space="preserve"> May 08, 2024 </w:t>
      </w:r>
    </w:p>
    <w:p w14:paraId="4F71738B" w14:textId="5E98F809" w:rsidR="00D46429" w:rsidRPr="005A7D8D" w:rsidRDefault="007933FF" w:rsidP="002F020C">
      <w:pPr>
        <w:pStyle w:val="Vnbnnidung0"/>
        <w:numPr>
          <w:ilvl w:val="0"/>
          <w:numId w:val="3"/>
        </w:numPr>
        <w:tabs>
          <w:tab w:val="left" w:pos="720"/>
        </w:tabs>
        <w:spacing w:after="120" w:line="360" w:lineRule="auto"/>
        <w:ind w:left="0" w:firstLine="0"/>
        <w:rPr>
          <w:rFonts w:ascii="Arial" w:hAnsi="Arial" w:cs="Arial"/>
          <w:color w:val="010000"/>
          <w:sz w:val="20"/>
        </w:rPr>
      </w:pPr>
      <w:r w:rsidRPr="005A7D8D">
        <w:rPr>
          <w:rFonts w:ascii="Arial" w:hAnsi="Arial" w:cs="Arial"/>
          <w:color w:val="010000"/>
          <w:sz w:val="20"/>
        </w:rPr>
        <w:t>The date of the Third Annual General Meeting of Shareholders (if any)</w:t>
      </w:r>
      <w:r w:rsidR="005A7D8D" w:rsidRPr="005A7D8D">
        <w:rPr>
          <w:rFonts w:ascii="Arial" w:hAnsi="Arial" w:cs="Arial"/>
          <w:color w:val="010000"/>
          <w:sz w:val="20"/>
        </w:rPr>
        <w:t>:</w:t>
      </w:r>
      <w:r w:rsidRPr="005A7D8D">
        <w:rPr>
          <w:rFonts w:ascii="Arial" w:hAnsi="Arial" w:cs="Arial"/>
          <w:color w:val="010000"/>
          <w:sz w:val="20"/>
        </w:rPr>
        <w:t xml:space="preserve"> May 10, 2024</w:t>
      </w:r>
    </w:p>
    <w:p w14:paraId="4F71738C" w14:textId="77777777" w:rsidR="00D46429" w:rsidRPr="005A7D8D" w:rsidRDefault="007933FF" w:rsidP="002F020C">
      <w:pPr>
        <w:pStyle w:val="Vnbnnidung0"/>
        <w:numPr>
          <w:ilvl w:val="0"/>
          <w:numId w:val="2"/>
        </w:numPr>
        <w:tabs>
          <w:tab w:val="left" w:pos="720"/>
        </w:tabs>
        <w:spacing w:after="120" w:line="360" w:lineRule="auto"/>
        <w:rPr>
          <w:rFonts w:ascii="Arial" w:hAnsi="Arial" w:cs="Arial"/>
          <w:color w:val="010000"/>
          <w:sz w:val="20"/>
        </w:rPr>
      </w:pPr>
      <w:r w:rsidRPr="005A7D8D">
        <w:rPr>
          <w:rFonts w:ascii="Arial" w:hAnsi="Arial" w:cs="Arial"/>
          <w:color w:val="010000"/>
          <w:sz w:val="20"/>
        </w:rPr>
        <w:t>Venue: The Company will announce in the Invitation Letter.</w:t>
      </w:r>
    </w:p>
    <w:p w14:paraId="4F71738D" w14:textId="77777777" w:rsidR="00D46429" w:rsidRPr="005A7D8D" w:rsidRDefault="007933FF" w:rsidP="002F020C">
      <w:pPr>
        <w:pStyle w:val="Vnbnnidung0"/>
        <w:numPr>
          <w:ilvl w:val="0"/>
          <w:numId w:val="2"/>
        </w:numPr>
        <w:tabs>
          <w:tab w:val="left" w:pos="720"/>
        </w:tabs>
        <w:spacing w:after="120" w:line="360" w:lineRule="auto"/>
        <w:rPr>
          <w:rFonts w:ascii="Arial" w:hAnsi="Arial" w:cs="Arial"/>
          <w:color w:val="010000"/>
          <w:sz w:val="20"/>
        </w:rPr>
      </w:pPr>
      <w:r w:rsidRPr="005A7D8D">
        <w:rPr>
          <w:rFonts w:ascii="Arial" w:hAnsi="Arial" w:cs="Arial"/>
          <w:color w:val="010000"/>
          <w:sz w:val="20"/>
        </w:rPr>
        <w:t>Meeting agenda: According to the Company's subsequent announcement.</w:t>
      </w:r>
    </w:p>
    <w:p w14:paraId="4F71738F" w14:textId="3B603B1F" w:rsidR="00D46429" w:rsidRPr="005A7D8D" w:rsidRDefault="007933FF" w:rsidP="002F020C">
      <w:pPr>
        <w:pStyle w:val="Vnbnnidung0"/>
        <w:spacing w:after="120" w:line="360" w:lineRule="auto"/>
        <w:rPr>
          <w:rFonts w:ascii="Arial" w:hAnsi="Arial" w:cs="Arial"/>
          <w:color w:val="010000"/>
          <w:sz w:val="20"/>
        </w:rPr>
      </w:pPr>
      <w:r w:rsidRPr="005A7D8D">
        <w:rPr>
          <w:rFonts w:ascii="Arial" w:hAnsi="Arial" w:cs="Arial"/>
          <w:color w:val="010000"/>
          <w:sz w:val="20"/>
        </w:rPr>
        <w:t xml:space="preserve">‎‎Article 2. Assign the General </w:t>
      </w:r>
      <w:r w:rsidR="005A7D8D" w:rsidRPr="005A7D8D">
        <w:rPr>
          <w:rFonts w:ascii="Arial" w:hAnsi="Arial" w:cs="Arial"/>
          <w:color w:val="010000"/>
          <w:sz w:val="20"/>
        </w:rPr>
        <w:t>Manager</w:t>
      </w:r>
      <w:r w:rsidRPr="005A7D8D">
        <w:rPr>
          <w:rFonts w:ascii="Arial" w:hAnsi="Arial" w:cs="Arial"/>
          <w:color w:val="010000"/>
          <w:sz w:val="20"/>
        </w:rPr>
        <w:t xml:space="preserve"> of the Company to direct, organize, and implement the next tasks in compliance with the provisions of the Company's Charter and the current legal regulations regarding the organization of the Annual General Meeting of Shareholders.</w:t>
      </w:r>
    </w:p>
    <w:p w14:paraId="4F717391" w14:textId="1A243ED0" w:rsidR="00D46429" w:rsidRPr="005A7D8D" w:rsidRDefault="007933FF" w:rsidP="002F020C">
      <w:pPr>
        <w:pStyle w:val="Vnbnnidung0"/>
        <w:spacing w:after="120" w:line="360" w:lineRule="auto"/>
        <w:rPr>
          <w:rFonts w:ascii="Arial" w:hAnsi="Arial" w:cs="Arial"/>
          <w:color w:val="010000"/>
          <w:sz w:val="20"/>
        </w:rPr>
      </w:pPr>
      <w:r w:rsidRPr="005A7D8D">
        <w:rPr>
          <w:rFonts w:ascii="Arial" w:hAnsi="Arial" w:cs="Arial"/>
          <w:color w:val="010000"/>
          <w:sz w:val="20"/>
        </w:rPr>
        <w:t>‎‎Article 3. This Resolution takes effect from the date of its signing.</w:t>
      </w:r>
    </w:p>
    <w:p w14:paraId="4F717397" w14:textId="7BD83951" w:rsidR="00D46429" w:rsidRPr="005A7D8D" w:rsidRDefault="007933FF" w:rsidP="002F020C">
      <w:pPr>
        <w:pStyle w:val="Vnbnnidung0"/>
        <w:spacing w:after="120" w:line="360" w:lineRule="auto"/>
        <w:rPr>
          <w:rFonts w:ascii="Arial" w:hAnsi="Arial" w:cs="Arial"/>
          <w:color w:val="010000"/>
          <w:sz w:val="20"/>
        </w:rPr>
      </w:pPr>
      <w:r w:rsidRPr="005A7D8D">
        <w:rPr>
          <w:rFonts w:ascii="Arial" w:hAnsi="Arial" w:cs="Arial"/>
          <w:color w:val="010000"/>
          <w:sz w:val="20"/>
        </w:rPr>
        <w:t>Members of the Board of Management, the Chief Accountant, the Heads of relevant Departments, Divisions and Branches are responsible for implementing this Resolution.</w:t>
      </w:r>
    </w:p>
    <w:sectPr w:rsidR="00D46429" w:rsidRPr="005A7D8D" w:rsidSect="002F020C">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D63E1" w14:textId="77777777" w:rsidR="00B3333F" w:rsidRDefault="00B3333F">
      <w:r>
        <w:separator/>
      </w:r>
    </w:p>
  </w:endnote>
  <w:endnote w:type="continuationSeparator" w:id="0">
    <w:p w14:paraId="05A840EF" w14:textId="77777777" w:rsidR="00B3333F" w:rsidRDefault="00B3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Aptos Display">
    <w:charset w:val="00"/>
    <w:family w:val="swiss"/>
    <w:pitch w:val="variable"/>
    <w:sig w:usb0="20000287" w:usb1="00000003" w:usb2="00000000" w:usb3="00000000" w:csb0="0000019F" w:csb1="00000000"/>
  </w:font>
  <w:font w:name="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5D67A" w14:textId="77777777" w:rsidR="00B3333F" w:rsidRDefault="00B3333F"/>
  </w:footnote>
  <w:footnote w:type="continuationSeparator" w:id="0">
    <w:p w14:paraId="0473E592" w14:textId="77777777" w:rsidR="00B3333F" w:rsidRDefault="00B333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E47"/>
    <w:multiLevelType w:val="multilevel"/>
    <w:tmpl w:val="E12E62D8"/>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B37D5"/>
    <w:multiLevelType w:val="hybridMultilevel"/>
    <w:tmpl w:val="711831CC"/>
    <w:lvl w:ilvl="0" w:tplc="729412D2">
      <w:start w:val="1"/>
      <w:numFmt w:val="bullet"/>
      <w:lvlText w:val="+"/>
      <w:lvlJc w:val="left"/>
      <w:pPr>
        <w:ind w:left="720" w:hanging="360"/>
      </w:pPr>
      <w:rPr>
        <w:rFonts w:ascii="Arial" w:hAnsi="Arial" w:hint="default"/>
        <w:b w:val="0"/>
        <w:i w:val="0"/>
        <w:sz w:val="20"/>
      </w:rPr>
    </w:lvl>
    <w:lvl w:ilvl="1" w:tplc="2ECC942A" w:tentative="1">
      <w:start w:val="1"/>
      <w:numFmt w:val="bullet"/>
      <w:lvlText w:val="o"/>
      <w:lvlJc w:val="left"/>
      <w:pPr>
        <w:ind w:left="1440" w:hanging="360"/>
      </w:pPr>
      <w:rPr>
        <w:rFonts w:ascii="Courier New" w:hAnsi="Courier New" w:cs="Courier New" w:hint="default"/>
        <w:b w:val="0"/>
        <w:i w:val="0"/>
        <w:sz w:val="20"/>
      </w:rPr>
    </w:lvl>
    <w:lvl w:ilvl="2" w:tplc="B2B455D6"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6696F"/>
    <w:multiLevelType w:val="multilevel"/>
    <w:tmpl w:val="BFE686C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29"/>
    <w:rsid w:val="000D0AB7"/>
    <w:rsid w:val="001E16F3"/>
    <w:rsid w:val="002F020C"/>
    <w:rsid w:val="00582914"/>
    <w:rsid w:val="005A7D8D"/>
    <w:rsid w:val="007933FF"/>
    <w:rsid w:val="009A4C26"/>
    <w:rsid w:val="009D4FC4"/>
    <w:rsid w:val="00B3333F"/>
    <w:rsid w:val="00C501DA"/>
    <w:rsid w:val="00D46429"/>
    <w:rsid w:val="00E5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17375"/>
  <w15:docId w15:val="{4B9D479C-57C9-49BE-8E14-EE63CE9C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iCs/>
      <w:smallCaps w:val="0"/>
      <w:strike w:val="0"/>
      <w:sz w:val="22"/>
      <w:szCs w:val="22"/>
      <w:u w:val="singl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30">
    <w:name w:val="Văn bản nội dung (3)"/>
    <w:basedOn w:val="Normal"/>
    <w:link w:val="Vnbnnidung3"/>
    <w:rPr>
      <w:rFonts w:ascii="Times New Roman" w:eastAsia="Times New Roman" w:hAnsi="Times New Roman" w:cs="Times New Roman"/>
      <w:b/>
      <w:bCs/>
      <w:i/>
      <w:iCs/>
      <w:sz w:val="22"/>
      <w:szCs w:val="22"/>
      <w:u w:val="single"/>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2024-03-14T03:48:00Z</dcterms:created>
  <dcterms:modified xsi:type="dcterms:W3CDTF">2024-03-14T03:48:00Z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014b333981c652c2114d409b18f4da4d3fa93057cca0b65ad57e2801b69eda01</vt:lpwstr>
  </property>
</Properties>
</file>