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5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4178"/>
        <w:gridCol w:w="5917"/>
      </w:tblGrid>
      <w:tr w:rsidR="006B797C" w:rsidRPr="00684EBA" w:rsidTr="006B797C">
        <w:trPr>
          <w:trHeight w:val="391"/>
        </w:trPr>
        <w:tc>
          <w:tcPr>
            <w:tcW w:w="4178" w:type="dxa"/>
          </w:tcPr>
          <w:p w:rsidR="006B797C" w:rsidRPr="0029074D" w:rsidRDefault="006B797C" w:rsidP="005A49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917" w:type="dxa"/>
          </w:tcPr>
          <w:p w:rsidR="006B797C" w:rsidRPr="006A0E2A" w:rsidRDefault="006B797C" w:rsidP="00AF56E9">
            <w:pPr>
              <w:ind w:left="-77" w:right="-139"/>
              <w:jc w:val="center"/>
              <w:rPr>
                <w:szCs w:val="28"/>
              </w:rPr>
            </w:pPr>
          </w:p>
        </w:tc>
      </w:tr>
      <w:tr w:rsidR="006B797C" w:rsidRPr="00684EBA" w:rsidTr="006B797C">
        <w:trPr>
          <w:trHeight w:val="64"/>
        </w:trPr>
        <w:tc>
          <w:tcPr>
            <w:tcW w:w="4178" w:type="dxa"/>
          </w:tcPr>
          <w:p w:rsidR="006B797C" w:rsidRPr="00684EBA" w:rsidRDefault="006B797C" w:rsidP="00984906">
            <w:pPr>
              <w:pStyle w:val="Heading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17" w:type="dxa"/>
          </w:tcPr>
          <w:p w:rsidR="006B797C" w:rsidRPr="00684EBA" w:rsidRDefault="006B797C" w:rsidP="00F40332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B797C" w:rsidRPr="00684EBA" w:rsidTr="006B797C">
        <w:trPr>
          <w:trHeight w:val="259"/>
        </w:trPr>
        <w:tc>
          <w:tcPr>
            <w:tcW w:w="4178" w:type="dxa"/>
          </w:tcPr>
          <w:p w:rsidR="006B797C" w:rsidRPr="00684EBA" w:rsidRDefault="006B797C" w:rsidP="005A49E3">
            <w:pPr>
              <w:pStyle w:val="Heading1"/>
              <w:spacing w:after="0"/>
              <w:jc w:val="center"/>
              <w:rPr>
                <w:rFonts w:ascii="Times New Roman" w:hAnsi="Times New Roman"/>
                <w:sz w:val="26"/>
                <w:u w:val="none"/>
              </w:rPr>
            </w:pPr>
          </w:p>
        </w:tc>
        <w:tc>
          <w:tcPr>
            <w:tcW w:w="5917" w:type="dxa"/>
          </w:tcPr>
          <w:p w:rsidR="006B797C" w:rsidRPr="009B54CD" w:rsidRDefault="006B797C" w:rsidP="005A49E3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0"/>
              </w:rPr>
            </w:pPr>
          </w:p>
        </w:tc>
      </w:tr>
    </w:tbl>
    <w:p w:rsidR="00D04BE3" w:rsidRPr="0029074D" w:rsidRDefault="00C83A87" w:rsidP="00D04BE3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ĐÍNH</w:t>
      </w:r>
      <w:r>
        <w:rPr>
          <w:rFonts w:ascii="Times New Roman" w:hAnsi="Times New Roman"/>
          <w:b/>
          <w:szCs w:val="28"/>
          <w:lang w:val="vi-VN"/>
        </w:rPr>
        <w:t xml:space="preserve"> CHÍNH </w:t>
      </w:r>
      <w:r w:rsidR="00D04BE3" w:rsidRPr="0029074D">
        <w:rPr>
          <w:rFonts w:ascii="Times New Roman" w:hAnsi="Times New Roman"/>
          <w:b/>
          <w:szCs w:val="28"/>
        </w:rPr>
        <w:t>THÔNG BÁO</w:t>
      </w:r>
    </w:p>
    <w:p w:rsidR="00D04BE3" w:rsidRPr="0029074D" w:rsidRDefault="00D04BE3" w:rsidP="00D04BE3">
      <w:pPr>
        <w:jc w:val="center"/>
        <w:rPr>
          <w:rFonts w:ascii="Times New Roman" w:hAnsi="Times New Roman"/>
          <w:b/>
          <w:bCs/>
          <w:iCs/>
          <w:szCs w:val="28"/>
        </w:rPr>
      </w:pPr>
      <w:proofErr w:type="spellStart"/>
      <w:r>
        <w:rPr>
          <w:rFonts w:ascii="Times New Roman" w:hAnsi="Times New Roman"/>
          <w:b/>
          <w:bCs/>
          <w:iCs/>
          <w:szCs w:val="28"/>
        </w:rPr>
        <w:t>Về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ngày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đăng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ký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cuối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cùng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lập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danh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sách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cổ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đông</w:t>
      </w:r>
      <w:proofErr w:type="spellEnd"/>
    </w:p>
    <w:p w:rsidR="00D04BE3" w:rsidRPr="0029074D" w:rsidRDefault="00D04BE3" w:rsidP="00D04BE3">
      <w:pPr>
        <w:jc w:val="center"/>
        <w:rPr>
          <w:rFonts w:ascii="Times New Roman" w:hAnsi="Times New Roman"/>
          <w:b/>
          <w:bCs/>
          <w:iCs/>
          <w:szCs w:val="28"/>
        </w:rPr>
      </w:pPr>
      <w:proofErr w:type="spellStart"/>
      <w:r>
        <w:rPr>
          <w:rFonts w:ascii="Times New Roman" w:hAnsi="Times New Roman"/>
          <w:b/>
          <w:bCs/>
          <w:iCs/>
          <w:szCs w:val="28"/>
        </w:rPr>
        <w:t>Công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ty </w:t>
      </w:r>
      <w:proofErr w:type="spellStart"/>
      <w:r>
        <w:rPr>
          <w:rFonts w:ascii="Times New Roman" w:hAnsi="Times New Roman"/>
          <w:b/>
          <w:bCs/>
          <w:iCs/>
          <w:szCs w:val="28"/>
        </w:rPr>
        <w:t>cổ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phần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SCI</w:t>
      </w:r>
      <w:r>
        <w:rPr>
          <w:rFonts w:ascii="Times New Roman" w:hAnsi="Times New Roman"/>
          <w:b/>
          <w:bCs/>
          <w:iCs/>
          <w:szCs w:val="28"/>
          <w:lang w:val="vi-VN"/>
        </w:rPr>
        <w:t xml:space="preserve"> </w:t>
      </w:r>
      <w:r>
        <w:rPr>
          <w:rFonts w:ascii="Times New Roman" w:hAnsi="Times New Roman"/>
          <w:b/>
          <w:bCs/>
          <w:iCs/>
          <w:szCs w:val="28"/>
        </w:rPr>
        <w:t>(MCK: S99)</w:t>
      </w:r>
    </w:p>
    <w:p w:rsidR="00D04BE3" w:rsidRPr="0029074D" w:rsidRDefault="00D04BE3" w:rsidP="00D04BE3">
      <w:pPr>
        <w:jc w:val="center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53340</wp:posOffset>
                </wp:positionV>
                <wp:extent cx="1155700" cy="0"/>
                <wp:effectExtent l="6985" t="6350" r="889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1D19B" id="Straight Arrow Connector 1" o:spid="_x0000_s1026" type="#_x0000_t32" style="position:absolute;margin-left:177.25pt;margin-top:4.2pt;width:9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4WJQIAAEoEAAAOAAAAZHJzL2Uyb0RvYy54bWysVMGO2jAQvVfqP1i5QxIadiEirFYJ9LLt&#10;IrH9AGM7xGrisWxDQFX/vWMTaGkvVdUcHDueeX5v5jmLp1PXkqMwVoIqonScREQoBlyqfRF9eVuP&#10;ZhGxjipOW1CiiM7CRk/L9+8Wvc7FBBpouTAEQZTNe11EjXM6j2PLGtFROwYtFG7WYDrqcGn2MTe0&#10;R/SujSdJ8hD3YLg2wIS1+LW6bEbLgF/XgrnXurbCkbaIkJsLownjzo/xckHzvaG6kWygQf+BRUel&#10;wkNvUBV1lByM/AOqk8yAhdqNGXQx1LVkImhANWnym5ptQ7UIWrA4Vt/KZP8fLPt83BgiOfYuIop2&#10;2KKtM1TuG0eejYGelKAUlhEMSX21em1zTCrVxni97KS2+gXYV0sUlA1VexFYv501QoWM+C7FL6zG&#10;M3f9J+AYQw8OQulOtek8JBaFnEKHzrcOiZMjDD+m6XT6mGAj2XUvpvk1URvrPgroiJ8UkR103ASk&#10;4Rh6fLEOhWDiNcGfqmAt2zbYoVWkL6L5dDINCRZayf2mD7NmvytbQ47UGyo8vioIdhdm4KB4AGsE&#10;5ath7qhsL3OMb5XHQ2FIZ5hdHPNtnsxXs9UsG2WTh9UoS6pq9Lwus9HDOn2cVh+qsqzS755amuWN&#10;5Fwoz+7q3jT7O3cM9+jiu5t/b2WI79GDRCR7fQfSobO+mRdb7ICfN8ZXwzcZDRuCh8vlb8Sv6xD1&#10;8xew/AEAAP//AwBQSwMEFAAGAAgAAAAhAGn3InzbAAAABwEAAA8AAABkcnMvZG93bnJldi54bWxM&#10;jk1PwzAQRO9I/Adrkbgg6vQjVQnZVBUSB460lbi68ZIE4nUUO03or2fhAsenGc28fDu5Vp2pD41n&#10;hPksAUVcettwhXA8PN9vQIVo2JrWMyF8UYBtcX2Vm8z6kV/pvI+VkhEOmUGoY+wyrUNZkzNh5jti&#10;yd5970wU7CttezPKuGv1IknW2pmG5aE2HT3VVH7uB4dAYUjnye7BVceXy3j3trh8jN0B8fZm2j2C&#10;ijTFvzL86Is6FOJ08gPboFqEZbpKpYqwWYGSPF2uhU+/rItc//cvvgEAAP//AwBQSwECLQAUAAYA&#10;CAAAACEAtoM4kv4AAADhAQAAEwAAAAAAAAAAAAAAAAAAAAAAW0NvbnRlbnRfVHlwZXNdLnhtbFBL&#10;AQItABQABgAIAAAAIQA4/SH/1gAAAJQBAAALAAAAAAAAAAAAAAAAAC8BAABfcmVscy8ucmVsc1BL&#10;AQItABQABgAIAAAAIQDHhT4WJQIAAEoEAAAOAAAAAAAAAAAAAAAAAC4CAABkcnMvZTJvRG9jLnht&#10;bFBLAQItABQABgAIAAAAIQBp9yJ82wAAAAcBAAAPAAAAAAAAAAAAAAAAAH8EAABkcnMvZG93bnJl&#10;di54bWxQSwUGAAAAAAQABADzAAAAhwUAAAAA&#10;"/>
            </w:pict>
          </mc:Fallback>
        </mc:AlternateContent>
      </w:r>
    </w:p>
    <w:p w:rsidR="00D04BE3" w:rsidRDefault="006D620A" w:rsidP="006D620A">
      <w:pPr>
        <w:spacing w:before="120" w:after="120"/>
        <w:ind w:firstLine="426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Căn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cứ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</w:t>
      </w:r>
      <w:r w:rsidR="00D04BE3">
        <w:rPr>
          <w:rFonts w:ascii="Times New Roman" w:hAnsi="Times New Roman"/>
          <w:szCs w:val="28"/>
        </w:rPr>
        <w:t>hông</w:t>
      </w:r>
      <w:proofErr w:type="spellEnd"/>
      <w:r w:rsidR="00D04BE3">
        <w:rPr>
          <w:rFonts w:ascii="Times New Roman" w:hAnsi="Times New Roman"/>
          <w:szCs w:val="28"/>
        </w:rPr>
        <w:t xml:space="preserve"> </w:t>
      </w:r>
      <w:proofErr w:type="spellStart"/>
      <w:r w:rsidR="00D04BE3">
        <w:rPr>
          <w:rFonts w:ascii="Times New Roman" w:hAnsi="Times New Roman"/>
          <w:szCs w:val="28"/>
        </w:rPr>
        <w:t>báo</w:t>
      </w:r>
      <w:proofErr w:type="spellEnd"/>
      <w:r w:rsidR="00D04BE3">
        <w:rPr>
          <w:rFonts w:ascii="Times New Roman" w:hAnsi="Times New Roman"/>
          <w:szCs w:val="28"/>
        </w:rPr>
        <w:t xml:space="preserve"> </w:t>
      </w:r>
      <w:proofErr w:type="spellStart"/>
      <w:r w:rsidR="00D04BE3">
        <w:rPr>
          <w:rFonts w:ascii="Times New Roman" w:hAnsi="Times New Roman"/>
          <w:szCs w:val="28"/>
        </w:rPr>
        <w:t>số</w:t>
      </w:r>
      <w:proofErr w:type="spellEnd"/>
      <w:r w:rsidR="00D04BE3">
        <w:rPr>
          <w:rFonts w:ascii="Times New Roman" w:hAnsi="Times New Roman"/>
          <w:szCs w:val="28"/>
        </w:rPr>
        <w:t xml:space="preserve"> 1206/TB-VSDC </w:t>
      </w:r>
      <w:proofErr w:type="spellStart"/>
      <w:r w:rsidR="00D04BE3">
        <w:rPr>
          <w:rFonts w:ascii="Times New Roman" w:hAnsi="Times New Roman"/>
          <w:szCs w:val="28"/>
        </w:rPr>
        <w:t>ngày</w:t>
      </w:r>
      <w:proofErr w:type="spellEnd"/>
      <w:r w:rsidR="00D04BE3">
        <w:rPr>
          <w:rFonts w:ascii="Times New Roman" w:hAnsi="Times New Roman"/>
          <w:szCs w:val="28"/>
        </w:rPr>
        <w:t xml:space="preserve"> 12/03/2024 </w:t>
      </w:r>
      <w:proofErr w:type="spellStart"/>
      <w:r w:rsidR="00D04BE3">
        <w:rPr>
          <w:rFonts w:ascii="Times New Roman" w:hAnsi="Times New Roman"/>
          <w:szCs w:val="28"/>
        </w:rPr>
        <w:t>của</w:t>
      </w:r>
      <w:proofErr w:type="spellEnd"/>
      <w:r w:rsidR="00D04BE3">
        <w:rPr>
          <w:rFonts w:ascii="Times New Roman" w:hAnsi="Times New Roman"/>
          <w:szCs w:val="28"/>
        </w:rPr>
        <w:t xml:space="preserve"> </w:t>
      </w:r>
      <w:proofErr w:type="spellStart"/>
      <w:r w:rsidR="00D04BE3">
        <w:rPr>
          <w:rFonts w:ascii="Times New Roman" w:hAnsi="Times New Roman"/>
          <w:szCs w:val="28"/>
        </w:rPr>
        <w:t>Tổng</w:t>
      </w:r>
      <w:proofErr w:type="spellEnd"/>
      <w:r w:rsidR="00D04BE3">
        <w:rPr>
          <w:rFonts w:ascii="Times New Roman" w:hAnsi="Times New Roman"/>
          <w:szCs w:val="28"/>
          <w:lang w:val="vi-VN"/>
        </w:rPr>
        <w:t xml:space="preserve"> Công ty Lưu ký và Bù trừ Chứng khoán Việt Nam</w:t>
      </w:r>
      <w:r w:rsidR="00D04BE3">
        <w:rPr>
          <w:rFonts w:ascii="Times New Roman" w:hAnsi="Times New Roman"/>
          <w:szCs w:val="28"/>
        </w:rPr>
        <w:t xml:space="preserve">, </w:t>
      </w:r>
      <w:proofErr w:type="spellStart"/>
      <w:r w:rsidR="00147D4C" w:rsidRPr="00EB75E1">
        <w:rPr>
          <w:rFonts w:ascii="Times New Roman" w:hAnsi="Times New Roman"/>
          <w:szCs w:val="28"/>
        </w:rPr>
        <w:t>Sở</w:t>
      </w:r>
      <w:proofErr w:type="spellEnd"/>
      <w:r w:rsidR="00147D4C" w:rsidRPr="0029074D">
        <w:rPr>
          <w:rFonts w:ascii="Times New Roman" w:hAnsi="Times New Roman"/>
          <w:szCs w:val="28"/>
        </w:rPr>
        <w:t xml:space="preserve"> GDCK</w:t>
      </w:r>
      <w:r w:rsidR="00147D4C">
        <w:rPr>
          <w:rFonts w:ascii="Times New Roman" w:hAnsi="Times New Roman"/>
          <w:szCs w:val="28"/>
        </w:rPr>
        <w:t xml:space="preserve"> </w:t>
      </w:r>
      <w:proofErr w:type="spellStart"/>
      <w:r w:rsidR="00147D4C" w:rsidRPr="0029074D">
        <w:rPr>
          <w:rFonts w:ascii="Times New Roman" w:hAnsi="Times New Roman"/>
          <w:szCs w:val="28"/>
        </w:rPr>
        <w:t>Hà</w:t>
      </w:r>
      <w:proofErr w:type="spellEnd"/>
      <w:r w:rsidR="00147D4C">
        <w:rPr>
          <w:rFonts w:ascii="Times New Roman" w:hAnsi="Times New Roman"/>
          <w:szCs w:val="28"/>
        </w:rPr>
        <w:t xml:space="preserve"> </w:t>
      </w:r>
      <w:proofErr w:type="spellStart"/>
      <w:r w:rsidR="00147D4C" w:rsidRPr="0029074D">
        <w:rPr>
          <w:rFonts w:ascii="Times New Roman" w:hAnsi="Times New Roman"/>
          <w:szCs w:val="28"/>
        </w:rPr>
        <w:t>Nội</w:t>
      </w:r>
      <w:proofErr w:type="spellEnd"/>
      <w:r w:rsidR="00147D4C" w:rsidRPr="0029074D">
        <w:rPr>
          <w:rFonts w:ascii="Times New Roman" w:hAnsi="Times New Roman"/>
          <w:szCs w:val="28"/>
        </w:rPr>
        <w:t xml:space="preserve"> </w:t>
      </w:r>
      <w:proofErr w:type="spellStart"/>
      <w:r w:rsidR="00147D4C">
        <w:rPr>
          <w:rFonts w:ascii="Times New Roman" w:hAnsi="Times New Roman"/>
          <w:szCs w:val="28"/>
        </w:rPr>
        <w:t>đính</w:t>
      </w:r>
      <w:proofErr w:type="spellEnd"/>
      <w:r w:rsidR="00147D4C">
        <w:rPr>
          <w:rFonts w:ascii="Times New Roman" w:hAnsi="Times New Roman"/>
          <w:szCs w:val="28"/>
        </w:rPr>
        <w:t xml:space="preserve"> </w:t>
      </w:r>
      <w:proofErr w:type="spellStart"/>
      <w:r w:rsidR="00147D4C">
        <w:rPr>
          <w:rFonts w:ascii="Times New Roman" w:hAnsi="Times New Roman"/>
          <w:szCs w:val="28"/>
        </w:rPr>
        <w:t>chính</w:t>
      </w:r>
      <w:proofErr w:type="spellEnd"/>
      <w:r w:rsidR="00147D4C" w:rsidRPr="0029074D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</w:t>
      </w:r>
      <w:r w:rsidR="00147D4C" w:rsidRPr="0029074D">
        <w:rPr>
          <w:rFonts w:ascii="Times New Roman" w:hAnsi="Times New Roman"/>
          <w:szCs w:val="28"/>
        </w:rPr>
        <w:t>hông</w:t>
      </w:r>
      <w:proofErr w:type="spellEnd"/>
      <w:r w:rsidR="00147D4C" w:rsidRPr="0029074D">
        <w:rPr>
          <w:rFonts w:ascii="Times New Roman" w:hAnsi="Times New Roman"/>
          <w:szCs w:val="28"/>
        </w:rPr>
        <w:t xml:space="preserve"> </w:t>
      </w:r>
      <w:proofErr w:type="spellStart"/>
      <w:r w:rsidR="00147D4C" w:rsidRPr="0029074D">
        <w:rPr>
          <w:rFonts w:ascii="Times New Roman" w:hAnsi="Times New Roman"/>
          <w:szCs w:val="28"/>
        </w:rPr>
        <w:t>báo</w:t>
      </w:r>
      <w:proofErr w:type="spellEnd"/>
      <w:r>
        <w:rPr>
          <w:rFonts w:ascii="Times New Roman" w:hAnsi="Times New Roman"/>
          <w:szCs w:val="28"/>
          <w:lang w:val="vi-VN"/>
        </w:rPr>
        <w:t xml:space="preserve"> về ngày đăng ký cuối cùng lập danh sách cổ đông Công ty cổ phần SCI (MCK: S99) công bố ngày 14/3/2024</w:t>
      </w:r>
      <w:r w:rsidR="00147D4C" w:rsidRPr="0029074D">
        <w:rPr>
          <w:rFonts w:ascii="Times New Roman" w:hAnsi="Times New Roman"/>
          <w:szCs w:val="28"/>
        </w:rPr>
        <w:t xml:space="preserve"> </w:t>
      </w:r>
      <w:proofErr w:type="spellStart"/>
      <w:r w:rsidR="00147D4C" w:rsidRPr="0029074D">
        <w:rPr>
          <w:rFonts w:ascii="Times New Roman" w:hAnsi="Times New Roman"/>
          <w:szCs w:val="28"/>
        </w:rPr>
        <w:t>nh</w:t>
      </w:r>
      <w:r w:rsidR="00147D4C" w:rsidRPr="0029074D">
        <w:rPr>
          <w:rFonts w:ascii="Times New Roman" w:hAnsi="Times New Roman" w:hint="eastAsia"/>
          <w:szCs w:val="28"/>
        </w:rPr>
        <w:t>ư</w:t>
      </w:r>
      <w:proofErr w:type="spellEnd"/>
      <w:r w:rsidR="00147D4C">
        <w:rPr>
          <w:rFonts w:ascii="Times New Roman" w:hAnsi="Times New Roman"/>
          <w:szCs w:val="28"/>
        </w:rPr>
        <w:t xml:space="preserve"> </w:t>
      </w:r>
      <w:proofErr w:type="spellStart"/>
      <w:r w:rsidR="00147D4C" w:rsidRPr="0029074D">
        <w:rPr>
          <w:rFonts w:ascii="Times New Roman" w:hAnsi="Times New Roman"/>
          <w:szCs w:val="28"/>
        </w:rPr>
        <w:t>sau</w:t>
      </w:r>
      <w:proofErr w:type="spellEnd"/>
      <w:r w:rsidR="00D04BE3">
        <w:rPr>
          <w:rFonts w:ascii="Times New Roman" w:hAnsi="Times New Roman"/>
          <w:szCs w:val="28"/>
        </w:rPr>
        <w:t>:</w:t>
      </w:r>
    </w:p>
    <w:p w:rsidR="00147D4C" w:rsidRDefault="00147D4C" w:rsidP="006D620A">
      <w:pPr>
        <w:spacing w:before="120" w:after="120"/>
        <w:jc w:val="both"/>
        <w:rPr>
          <w:rFonts w:ascii="Times New Roman" w:hAnsi="Times New Roman"/>
          <w:b/>
          <w:szCs w:val="28"/>
        </w:rPr>
      </w:pPr>
      <w:proofErr w:type="spellStart"/>
      <w:r w:rsidRPr="00EB75E1">
        <w:rPr>
          <w:rFonts w:ascii="Times New Roman" w:hAnsi="Times New Roman"/>
          <w:b/>
          <w:szCs w:val="28"/>
        </w:rPr>
        <w:t>Thông</w:t>
      </w:r>
      <w:proofErr w:type="spellEnd"/>
      <w:r w:rsidRPr="00EB75E1">
        <w:rPr>
          <w:rFonts w:ascii="Times New Roman" w:hAnsi="Times New Roman"/>
          <w:b/>
          <w:szCs w:val="28"/>
        </w:rPr>
        <w:t xml:space="preserve"> tin </w:t>
      </w:r>
      <w:proofErr w:type="spellStart"/>
      <w:r w:rsidRPr="00EB75E1">
        <w:rPr>
          <w:rFonts w:ascii="Times New Roman" w:hAnsi="Times New Roman"/>
          <w:b/>
          <w:szCs w:val="28"/>
        </w:rPr>
        <w:t>đã</w:t>
      </w:r>
      <w:proofErr w:type="spellEnd"/>
      <w:r w:rsidRPr="00EB75E1">
        <w:rPr>
          <w:rFonts w:ascii="Times New Roman" w:hAnsi="Times New Roman"/>
          <w:b/>
          <w:szCs w:val="28"/>
        </w:rPr>
        <w:t xml:space="preserve"> </w:t>
      </w:r>
      <w:proofErr w:type="spellStart"/>
      <w:r w:rsidRPr="00EB75E1">
        <w:rPr>
          <w:rFonts w:ascii="Times New Roman" w:hAnsi="Times New Roman"/>
          <w:b/>
          <w:szCs w:val="28"/>
        </w:rPr>
        <w:t>công</w:t>
      </w:r>
      <w:proofErr w:type="spellEnd"/>
      <w:r w:rsidRPr="00EB75E1">
        <w:rPr>
          <w:rFonts w:ascii="Times New Roman" w:hAnsi="Times New Roman"/>
          <w:b/>
          <w:szCs w:val="28"/>
        </w:rPr>
        <w:t xml:space="preserve"> </w:t>
      </w:r>
      <w:proofErr w:type="spellStart"/>
      <w:r w:rsidRPr="00EB75E1">
        <w:rPr>
          <w:rFonts w:ascii="Times New Roman" w:hAnsi="Times New Roman"/>
          <w:b/>
          <w:szCs w:val="28"/>
        </w:rPr>
        <w:t>bố</w:t>
      </w:r>
      <w:proofErr w:type="spellEnd"/>
      <w:r w:rsidRPr="00EB75E1">
        <w:rPr>
          <w:rFonts w:ascii="Times New Roman" w:hAnsi="Times New Roman"/>
          <w:b/>
          <w:szCs w:val="28"/>
        </w:rPr>
        <w:t>:</w:t>
      </w:r>
    </w:p>
    <w:p w:rsidR="00840D6F" w:rsidRDefault="00840D6F" w:rsidP="006D620A">
      <w:pPr>
        <w:numPr>
          <w:ilvl w:val="0"/>
          <w:numId w:val="12"/>
        </w:numPr>
        <w:jc w:val="both"/>
      </w:pPr>
      <w:proofErr w:type="spellStart"/>
      <w:r>
        <w:rPr>
          <w:rFonts w:ascii="Times New Roman" w:hAnsi="Times New Roman"/>
          <w:szCs w:val="28"/>
        </w:rPr>
        <w:t>Thời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họp</w:t>
      </w:r>
      <w:proofErr w:type="spellEnd"/>
      <w:r>
        <w:rPr>
          <w:rFonts w:ascii="Times New Roman" w:hAnsi="Times New Roman"/>
          <w:szCs w:val="28"/>
        </w:rPr>
        <w:t xml:space="preserve">: </w:t>
      </w:r>
      <w:proofErr w:type="spellStart"/>
      <w:r>
        <w:rPr>
          <w:rFonts w:ascii="Times New Roman" w:hAnsi="Times New Roman"/>
          <w:szCs w:val="28"/>
        </w:rPr>
        <w:t>Dự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kiến</w:t>
      </w:r>
      <w:proofErr w:type="spellEnd"/>
      <w:r>
        <w:rPr>
          <w:rFonts w:ascii="Times New Roman" w:hAnsi="Times New Roman"/>
          <w:szCs w:val="28"/>
        </w:rPr>
        <w:t xml:space="preserve"> 8h </w:t>
      </w:r>
      <w:proofErr w:type="spellStart"/>
      <w:r>
        <w:rPr>
          <w:rFonts w:ascii="Times New Roman" w:hAnsi="Times New Roman"/>
          <w:szCs w:val="28"/>
        </w:rPr>
        <w:t>ngày</w:t>
      </w:r>
      <w:proofErr w:type="spellEnd"/>
      <w:r>
        <w:rPr>
          <w:rFonts w:ascii="Times New Roman" w:hAnsi="Times New Roman"/>
          <w:szCs w:val="28"/>
        </w:rPr>
        <w:t xml:space="preserve"> 26/04/2024</w:t>
      </w:r>
    </w:p>
    <w:p w:rsidR="00840D6F" w:rsidRDefault="00840D6F" w:rsidP="006D620A">
      <w:pPr>
        <w:numPr>
          <w:ilvl w:val="0"/>
          <w:numId w:val="12"/>
        </w:numPr>
        <w:jc w:val="both"/>
      </w:pPr>
      <w:proofErr w:type="spellStart"/>
      <w:r>
        <w:rPr>
          <w:rFonts w:ascii="Times New Roman" w:hAnsi="Times New Roman"/>
          <w:szCs w:val="28"/>
        </w:rPr>
        <w:t>Địa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điểm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chức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họp</w:t>
      </w:r>
      <w:proofErr w:type="spellEnd"/>
      <w:r>
        <w:rPr>
          <w:rFonts w:ascii="Times New Roman" w:hAnsi="Times New Roman"/>
          <w:szCs w:val="28"/>
        </w:rPr>
        <w:t xml:space="preserve">: </w:t>
      </w:r>
      <w:proofErr w:type="spellStart"/>
      <w:r>
        <w:rPr>
          <w:rFonts w:ascii="Times New Roman" w:hAnsi="Times New Roman"/>
          <w:szCs w:val="28"/>
        </w:rPr>
        <w:t>Tầng</w:t>
      </w:r>
      <w:proofErr w:type="spellEnd"/>
      <w:r>
        <w:rPr>
          <w:rFonts w:ascii="Times New Roman" w:hAnsi="Times New Roman"/>
          <w:szCs w:val="28"/>
        </w:rPr>
        <w:t xml:space="preserve"> 9, </w:t>
      </w:r>
      <w:proofErr w:type="spellStart"/>
      <w:r>
        <w:rPr>
          <w:rFonts w:ascii="Times New Roman" w:hAnsi="Times New Roman"/>
          <w:szCs w:val="28"/>
        </w:rPr>
        <w:t>tòa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nhà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Đà</w:t>
      </w:r>
      <w:proofErr w:type="spellEnd"/>
      <w:r>
        <w:rPr>
          <w:rFonts w:ascii="Times New Roman" w:hAnsi="Times New Roman"/>
          <w:szCs w:val="28"/>
        </w:rPr>
        <w:t xml:space="preserve"> 9, </w:t>
      </w:r>
      <w:proofErr w:type="spellStart"/>
      <w:r>
        <w:rPr>
          <w:rFonts w:ascii="Times New Roman" w:hAnsi="Times New Roman"/>
          <w:szCs w:val="28"/>
        </w:rPr>
        <w:t>đường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Phạm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Hùng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phường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Mỹ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Đình</w:t>
      </w:r>
      <w:proofErr w:type="spellEnd"/>
      <w:r>
        <w:rPr>
          <w:rFonts w:ascii="Times New Roman" w:hAnsi="Times New Roman"/>
          <w:szCs w:val="28"/>
        </w:rPr>
        <w:t xml:space="preserve"> 2, </w:t>
      </w:r>
      <w:proofErr w:type="spellStart"/>
      <w:r>
        <w:rPr>
          <w:rFonts w:ascii="Times New Roman" w:hAnsi="Times New Roman"/>
          <w:szCs w:val="28"/>
        </w:rPr>
        <w:t>quận</w:t>
      </w:r>
      <w:proofErr w:type="spellEnd"/>
      <w:r>
        <w:rPr>
          <w:rFonts w:ascii="Times New Roman" w:hAnsi="Times New Roman"/>
          <w:szCs w:val="28"/>
        </w:rPr>
        <w:t xml:space="preserve"> Nam </w:t>
      </w:r>
      <w:proofErr w:type="spellStart"/>
      <w:r>
        <w:rPr>
          <w:rFonts w:ascii="Times New Roman" w:hAnsi="Times New Roman"/>
          <w:szCs w:val="28"/>
        </w:rPr>
        <w:t>Từ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Liêm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Thành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phố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Nội</w:t>
      </w:r>
      <w:proofErr w:type="spellEnd"/>
    </w:p>
    <w:p w:rsidR="00840D6F" w:rsidRDefault="00840D6F" w:rsidP="006D620A">
      <w:pPr>
        <w:numPr>
          <w:ilvl w:val="0"/>
          <w:numId w:val="12"/>
        </w:numPr>
        <w:jc w:val="both"/>
      </w:pPr>
      <w:proofErr w:type="spellStart"/>
      <w:r>
        <w:rPr>
          <w:rFonts w:ascii="Times New Roman" w:hAnsi="Times New Roman"/>
          <w:szCs w:val="28"/>
        </w:rPr>
        <w:t>Nội</w:t>
      </w:r>
      <w:proofErr w:type="spellEnd"/>
      <w:r>
        <w:rPr>
          <w:rFonts w:ascii="Times New Roman" w:hAnsi="Times New Roman"/>
          <w:szCs w:val="28"/>
        </w:rPr>
        <w:t xml:space="preserve"> dung </w:t>
      </w:r>
      <w:proofErr w:type="spellStart"/>
      <w:r>
        <w:rPr>
          <w:rFonts w:ascii="Times New Roman" w:hAnsi="Times New Roman"/>
          <w:szCs w:val="28"/>
        </w:rPr>
        <w:t>họp</w:t>
      </w:r>
      <w:proofErr w:type="spellEnd"/>
      <w:r>
        <w:rPr>
          <w:rFonts w:ascii="Times New Roman" w:hAnsi="Times New Roman"/>
          <w:szCs w:val="28"/>
        </w:rPr>
        <w:t xml:space="preserve">: </w:t>
      </w:r>
      <w:proofErr w:type="spellStart"/>
      <w:r>
        <w:rPr>
          <w:rFonts w:ascii="Times New Roman" w:hAnsi="Times New Roman"/>
          <w:szCs w:val="28"/>
        </w:rPr>
        <w:t>Các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vấn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đề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thuộc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thẩm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quyền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quyết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định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của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Đại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hội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đồng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thường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niên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định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tại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điều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lệ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Công</w:t>
      </w:r>
      <w:proofErr w:type="spellEnd"/>
      <w:r>
        <w:rPr>
          <w:rFonts w:ascii="Times New Roman" w:hAnsi="Times New Roman"/>
          <w:szCs w:val="28"/>
        </w:rPr>
        <w:t xml:space="preserve"> ty.</w:t>
      </w:r>
    </w:p>
    <w:p w:rsidR="00147D4C" w:rsidRDefault="00147D4C" w:rsidP="006D620A">
      <w:pPr>
        <w:spacing w:before="120" w:after="120"/>
        <w:jc w:val="both"/>
        <w:rPr>
          <w:rFonts w:ascii="Times New Roman" w:hAnsi="Times New Roman"/>
          <w:szCs w:val="28"/>
        </w:rPr>
      </w:pPr>
      <w:proofErr w:type="spellStart"/>
      <w:r w:rsidRPr="00EB75E1">
        <w:rPr>
          <w:rFonts w:ascii="Times New Roman" w:hAnsi="Times New Roman"/>
          <w:b/>
          <w:szCs w:val="28"/>
        </w:rPr>
        <w:t>Thông</w:t>
      </w:r>
      <w:proofErr w:type="spellEnd"/>
      <w:r w:rsidRPr="00EB75E1">
        <w:rPr>
          <w:rFonts w:ascii="Times New Roman" w:hAnsi="Times New Roman"/>
          <w:b/>
          <w:szCs w:val="28"/>
        </w:rPr>
        <w:t xml:space="preserve"> tin </w:t>
      </w:r>
      <w:proofErr w:type="spellStart"/>
      <w:r w:rsidRPr="00EB75E1">
        <w:rPr>
          <w:rFonts w:ascii="Times New Roman" w:hAnsi="Times New Roman"/>
          <w:b/>
          <w:szCs w:val="28"/>
        </w:rPr>
        <w:t>đính</w:t>
      </w:r>
      <w:proofErr w:type="spellEnd"/>
      <w:r w:rsidRPr="00EB75E1">
        <w:rPr>
          <w:rFonts w:ascii="Times New Roman" w:hAnsi="Times New Roman"/>
          <w:b/>
          <w:szCs w:val="28"/>
        </w:rPr>
        <w:t xml:space="preserve"> </w:t>
      </w:r>
      <w:proofErr w:type="spellStart"/>
      <w:r w:rsidRPr="00EB75E1">
        <w:rPr>
          <w:rFonts w:ascii="Times New Roman" w:hAnsi="Times New Roman"/>
          <w:b/>
          <w:szCs w:val="28"/>
        </w:rPr>
        <w:t>chính</w:t>
      </w:r>
      <w:proofErr w:type="spellEnd"/>
      <w:r>
        <w:rPr>
          <w:rFonts w:ascii="Times New Roman" w:hAnsi="Times New Roman"/>
          <w:szCs w:val="28"/>
        </w:rPr>
        <w:t>:</w:t>
      </w:r>
    </w:p>
    <w:p w:rsidR="00A401AC" w:rsidRPr="008D2136" w:rsidRDefault="00A401AC" w:rsidP="00A401AC">
      <w:pPr>
        <w:numPr>
          <w:ilvl w:val="0"/>
          <w:numId w:val="12"/>
        </w:numPr>
        <w:jc w:val="both"/>
        <w:rPr>
          <w:rFonts w:ascii="Times New Roman" w:hAnsi="Times New Roman"/>
          <w:b/>
          <w:szCs w:val="28"/>
        </w:rPr>
      </w:pPr>
      <w:proofErr w:type="spellStart"/>
      <w:r>
        <w:rPr>
          <w:rFonts w:ascii="Times New Roman" w:hAnsi="Times New Roman"/>
          <w:szCs w:val="28"/>
        </w:rPr>
        <w:t>Thời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họp</w:t>
      </w:r>
      <w:proofErr w:type="spellEnd"/>
      <w:r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  <w:lang w:val="vi-VN"/>
        </w:rPr>
        <w:t xml:space="preserve"> Dự kiến ngày 29/04/2024 (thứ Hai)</w:t>
      </w:r>
    </w:p>
    <w:p w:rsidR="00D04BE3" w:rsidRPr="00840D6F" w:rsidRDefault="00D04BE3" w:rsidP="00840D6F">
      <w:pPr>
        <w:numPr>
          <w:ilvl w:val="0"/>
          <w:numId w:val="12"/>
        </w:num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Địa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điểm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chức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họp</w:t>
      </w:r>
      <w:proofErr w:type="spellEnd"/>
      <w:r>
        <w:rPr>
          <w:rFonts w:ascii="Times New Roman" w:hAnsi="Times New Roman"/>
          <w:szCs w:val="28"/>
        </w:rPr>
        <w:t xml:space="preserve">: </w:t>
      </w:r>
      <w:proofErr w:type="spellStart"/>
      <w:r>
        <w:rPr>
          <w:rFonts w:ascii="Times New Roman" w:hAnsi="Times New Roman"/>
          <w:szCs w:val="28"/>
        </w:rPr>
        <w:t>Trụ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sở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phòng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Công</w:t>
      </w:r>
      <w:proofErr w:type="spellEnd"/>
      <w:r>
        <w:rPr>
          <w:rFonts w:ascii="Times New Roman" w:hAnsi="Times New Roman"/>
          <w:szCs w:val="28"/>
        </w:rPr>
        <w:t xml:space="preserve"> ty </w:t>
      </w:r>
      <w:proofErr w:type="spellStart"/>
      <w:r>
        <w:rPr>
          <w:rFonts w:ascii="Times New Roman" w:hAnsi="Times New Roman"/>
          <w:szCs w:val="28"/>
        </w:rPr>
        <w:t>cổ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phần</w:t>
      </w:r>
      <w:proofErr w:type="spellEnd"/>
      <w:r>
        <w:rPr>
          <w:rFonts w:ascii="Times New Roman" w:hAnsi="Times New Roman"/>
          <w:szCs w:val="28"/>
        </w:rPr>
        <w:t xml:space="preserve"> SCI – </w:t>
      </w:r>
      <w:proofErr w:type="spellStart"/>
      <w:r>
        <w:rPr>
          <w:rFonts w:ascii="Times New Roman" w:hAnsi="Times New Roman"/>
          <w:szCs w:val="28"/>
        </w:rPr>
        <w:t>Tầng</w:t>
      </w:r>
      <w:proofErr w:type="spellEnd"/>
      <w:r>
        <w:rPr>
          <w:rFonts w:ascii="Times New Roman" w:hAnsi="Times New Roman"/>
          <w:szCs w:val="28"/>
        </w:rPr>
        <w:t xml:space="preserve"> 3, </w:t>
      </w:r>
      <w:proofErr w:type="spellStart"/>
      <w:r>
        <w:rPr>
          <w:rFonts w:ascii="Times New Roman" w:hAnsi="Times New Roman"/>
          <w:szCs w:val="28"/>
        </w:rPr>
        <w:t>tháp</w:t>
      </w:r>
      <w:proofErr w:type="spellEnd"/>
      <w:r>
        <w:rPr>
          <w:rFonts w:ascii="Times New Roman" w:hAnsi="Times New Roman"/>
          <w:szCs w:val="28"/>
        </w:rPr>
        <w:t xml:space="preserve"> C, </w:t>
      </w:r>
      <w:proofErr w:type="spellStart"/>
      <w:r>
        <w:rPr>
          <w:rFonts w:ascii="Times New Roman" w:hAnsi="Times New Roman"/>
          <w:szCs w:val="28"/>
        </w:rPr>
        <w:t>tòa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nhà</w:t>
      </w:r>
      <w:proofErr w:type="spellEnd"/>
      <w:r>
        <w:rPr>
          <w:rFonts w:ascii="Times New Roman" w:hAnsi="Times New Roman"/>
          <w:szCs w:val="28"/>
        </w:rPr>
        <w:t xml:space="preserve"> Golden Palace, </w:t>
      </w:r>
      <w:proofErr w:type="spellStart"/>
      <w:r>
        <w:rPr>
          <w:rFonts w:ascii="Times New Roman" w:hAnsi="Times New Roman"/>
          <w:szCs w:val="28"/>
        </w:rPr>
        <w:t>đường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Mễ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Trì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phường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Mễ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Trì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quận</w:t>
      </w:r>
      <w:proofErr w:type="spellEnd"/>
      <w:r>
        <w:rPr>
          <w:rFonts w:ascii="Times New Roman" w:hAnsi="Times New Roman"/>
          <w:szCs w:val="28"/>
        </w:rPr>
        <w:t xml:space="preserve"> Nam </w:t>
      </w:r>
      <w:proofErr w:type="spellStart"/>
      <w:r>
        <w:rPr>
          <w:rFonts w:ascii="Times New Roman" w:hAnsi="Times New Roman"/>
          <w:szCs w:val="28"/>
        </w:rPr>
        <w:t>Từ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Liêm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Hà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Nội</w:t>
      </w:r>
      <w:proofErr w:type="spellEnd"/>
      <w:r>
        <w:rPr>
          <w:rFonts w:ascii="Times New Roman" w:hAnsi="Times New Roman"/>
          <w:szCs w:val="28"/>
        </w:rPr>
        <w:t xml:space="preserve">.  </w:t>
      </w:r>
    </w:p>
    <w:p w:rsidR="00D04BE3" w:rsidRPr="00840D6F" w:rsidRDefault="00D04BE3" w:rsidP="00840D6F">
      <w:pPr>
        <w:numPr>
          <w:ilvl w:val="0"/>
          <w:numId w:val="12"/>
        </w:num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Hình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thức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họp</w:t>
      </w:r>
      <w:proofErr w:type="spellEnd"/>
      <w:r>
        <w:rPr>
          <w:rFonts w:ascii="Times New Roman" w:hAnsi="Times New Roman"/>
          <w:szCs w:val="28"/>
        </w:rPr>
        <w:t xml:space="preserve">: </w:t>
      </w:r>
      <w:proofErr w:type="spellStart"/>
      <w:r>
        <w:rPr>
          <w:rFonts w:ascii="Times New Roman" w:hAnsi="Times New Roman"/>
          <w:szCs w:val="28"/>
        </w:rPr>
        <w:t>Đại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hội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trực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tuyến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bỏ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phiếu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điện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tử</w:t>
      </w:r>
      <w:proofErr w:type="spellEnd"/>
    </w:p>
    <w:p w:rsidR="00D04BE3" w:rsidRPr="00840D6F" w:rsidRDefault="00D04BE3" w:rsidP="00840D6F">
      <w:pPr>
        <w:numPr>
          <w:ilvl w:val="0"/>
          <w:numId w:val="12"/>
        </w:num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Nội</w:t>
      </w:r>
      <w:proofErr w:type="spellEnd"/>
      <w:r>
        <w:rPr>
          <w:rFonts w:ascii="Times New Roman" w:hAnsi="Times New Roman"/>
          <w:szCs w:val="28"/>
        </w:rPr>
        <w:t xml:space="preserve"> dung </w:t>
      </w:r>
      <w:proofErr w:type="spellStart"/>
      <w:r>
        <w:rPr>
          <w:rFonts w:ascii="Times New Roman" w:hAnsi="Times New Roman"/>
          <w:szCs w:val="28"/>
        </w:rPr>
        <w:t>họp</w:t>
      </w:r>
      <w:proofErr w:type="spellEnd"/>
      <w:r>
        <w:rPr>
          <w:rFonts w:ascii="Times New Roman" w:hAnsi="Times New Roman"/>
          <w:szCs w:val="28"/>
        </w:rPr>
        <w:t xml:space="preserve">: </w:t>
      </w:r>
    </w:p>
    <w:p w:rsidR="00D04BE3" w:rsidRPr="00840D6F" w:rsidRDefault="00D04BE3" w:rsidP="00840D6F">
      <w:pPr>
        <w:numPr>
          <w:ilvl w:val="1"/>
          <w:numId w:val="12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Báo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kết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quả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hoạt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động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sản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xuất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kinh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doanh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2023 </w:t>
      </w:r>
      <w:proofErr w:type="spellStart"/>
      <w:r>
        <w:rPr>
          <w:rFonts w:ascii="Times New Roman" w:hAnsi="Times New Roman"/>
          <w:szCs w:val="28"/>
        </w:rPr>
        <w:t>và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kế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hoạch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sản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xuất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kinh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doanh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2024. </w:t>
      </w:r>
    </w:p>
    <w:p w:rsidR="00D04BE3" w:rsidRPr="00840D6F" w:rsidRDefault="00D04BE3" w:rsidP="00840D6F">
      <w:pPr>
        <w:numPr>
          <w:ilvl w:val="1"/>
          <w:numId w:val="12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Báo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của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Hội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đồng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quản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trị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về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hoạt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động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2023 </w:t>
      </w:r>
      <w:proofErr w:type="spellStart"/>
      <w:r>
        <w:rPr>
          <w:rFonts w:ascii="Times New Roman" w:hAnsi="Times New Roman"/>
          <w:szCs w:val="28"/>
        </w:rPr>
        <w:t>và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định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hướng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2024. </w:t>
      </w:r>
    </w:p>
    <w:p w:rsidR="00D04BE3" w:rsidRPr="00840D6F" w:rsidRDefault="00D04BE3" w:rsidP="00840D6F">
      <w:pPr>
        <w:numPr>
          <w:ilvl w:val="1"/>
          <w:numId w:val="12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Báo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tài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chính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2023 </w:t>
      </w:r>
      <w:proofErr w:type="spellStart"/>
      <w:r>
        <w:rPr>
          <w:rFonts w:ascii="Times New Roman" w:hAnsi="Times New Roman"/>
          <w:szCs w:val="28"/>
        </w:rPr>
        <w:t>đã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được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kiểm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toán</w:t>
      </w:r>
      <w:proofErr w:type="spellEnd"/>
      <w:r>
        <w:rPr>
          <w:rFonts w:ascii="Times New Roman" w:hAnsi="Times New Roman"/>
          <w:szCs w:val="28"/>
        </w:rPr>
        <w:t xml:space="preserve">. </w:t>
      </w:r>
    </w:p>
    <w:p w:rsidR="00D04BE3" w:rsidRPr="00840D6F" w:rsidRDefault="00D04BE3" w:rsidP="00840D6F">
      <w:pPr>
        <w:numPr>
          <w:ilvl w:val="1"/>
          <w:numId w:val="12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Phương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8"/>
        </w:rPr>
        <w:t>án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phân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phối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lợi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nhuận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2023. </w:t>
      </w:r>
    </w:p>
    <w:p w:rsidR="00D04BE3" w:rsidRPr="00840D6F" w:rsidRDefault="00D04BE3" w:rsidP="00840D6F">
      <w:pPr>
        <w:numPr>
          <w:ilvl w:val="1"/>
          <w:numId w:val="12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Thông</w:t>
      </w:r>
      <w:proofErr w:type="spellEnd"/>
      <w:r>
        <w:rPr>
          <w:rFonts w:ascii="Times New Roman" w:hAnsi="Times New Roman"/>
          <w:szCs w:val="28"/>
        </w:rPr>
        <w:t xml:space="preserve"> qua </w:t>
      </w:r>
      <w:proofErr w:type="spellStart"/>
      <w:r>
        <w:rPr>
          <w:rFonts w:ascii="Times New Roman" w:hAnsi="Times New Roman"/>
          <w:szCs w:val="28"/>
        </w:rPr>
        <w:t>thù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8"/>
        </w:rPr>
        <w:t>lao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Hội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đồng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quản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trị</w:t>
      </w:r>
      <w:proofErr w:type="spellEnd"/>
      <w:r>
        <w:rPr>
          <w:rFonts w:ascii="Times New Roman" w:hAnsi="Times New Roman"/>
          <w:szCs w:val="28"/>
        </w:rPr>
        <w:t xml:space="preserve"> 2023 </w:t>
      </w:r>
      <w:proofErr w:type="spellStart"/>
      <w:r>
        <w:rPr>
          <w:rFonts w:ascii="Times New Roman" w:hAnsi="Times New Roman"/>
          <w:szCs w:val="28"/>
        </w:rPr>
        <w:t>và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dự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toán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thù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lao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2024. </w:t>
      </w:r>
    </w:p>
    <w:p w:rsidR="00D04BE3" w:rsidRPr="00840D6F" w:rsidRDefault="00D04BE3" w:rsidP="00840D6F">
      <w:pPr>
        <w:numPr>
          <w:ilvl w:val="1"/>
          <w:numId w:val="12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nội</w:t>
      </w:r>
      <w:proofErr w:type="spellEnd"/>
      <w:r>
        <w:rPr>
          <w:rFonts w:ascii="Times New Roman" w:hAnsi="Times New Roman"/>
          <w:szCs w:val="28"/>
        </w:rPr>
        <w:t xml:space="preserve"> dung </w:t>
      </w:r>
      <w:proofErr w:type="spellStart"/>
      <w:r>
        <w:rPr>
          <w:rFonts w:ascii="Times New Roman" w:hAnsi="Times New Roman"/>
          <w:szCs w:val="28"/>
        </w:rPr>
        <w:t>khác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thuộc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thẩm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quyền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của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Đại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hội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đồng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đông</w:t>
      </w:r>
      <w:proofErr w:type="spellEnd"/>
      <w:r>
        <w:rPr>
          <w:rFonts w:ascii="Times New Roman" w:hAnsi="Times New Roman"/>
          <w:szCs w:val="28"/>
        </w:rPr>
        <w:t xml:space="preserve"> (</w:t>
      </w:r>
      <w:proofErr w:type="spellStart"/>
      <w:r>
        <w:rPr>
          <w:rFonts w:ascii="Times New Roman" w:hAnsi="Times New Roman"/>
          <w:szCs w:val="28"/>
        </w:rPr>
        <w:t>nếu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có</w:t>
      </w:r>
      <w:proofErr w:type="spellEnd"/>
      <w:r>
        <w:rPr>
          <w:rFonts w:ascii="Times New Roman" w:hAnsi="Times New Roman"/>
          <w:szCs w:val="28"/>
        </w:rPr>
        <w:t>).</w:t>
      </w:r>
    </w:p>
    <w:p w:rsidR="00D04BE3" w:rsidRDefault="00D04BE3" w:rsidP="00840D6F">
      <w:pPr>
        <w:numPr>
          <w:ilvl w:val="1"/>
          <w:numId w:val="12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Ủy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quyền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Hội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đồng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quản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trị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quyết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định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một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số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nội</w:t>
      </w:r>
      <w:proofErr w:type="spellEnd"/>
      <w:r>
        <w:rPr>
          <w:rFonts w:ascii="Times New Roman" w:hAnsi="Times New Roman"/>
          <w:szCs w:val="28"/>
        </w:rPr>
        <w:t xml:space="preserve"> dung </w:t>
      </w:r>
      <w:proofErr w:type="spellStart"/>
      <w:r>
        <w:rPr>
          <w:rFonts w:ascii="Times New Roman" w:hAnsi="Times New Roman"/>
          <w:szCs w:val="28"/>
        </w:rPr>
        <w:t>thuộc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thẩm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quyền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của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Đại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hội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đồng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đông</w:t>
      </w:r>
      <w:proofErr w:type="spellEnd"/>
    </w:p>
    <w:p w:rsidR="00A401AC" w:rsidRPr="00A401AC" w:rsidRDefault="00A401AC" w:rsidP="00A401AC">
      <w:pPr>
        <w:jc w:val="both"/>
        <w:rPr>
          <w:rFonts w:ascii="Times New Roman" w:hAnsi="Times New Roman"/>
          <w:szCs w:val="28"/>
          <w:lang w:val="vi-VN"/>
        </w:rPr>
      </w:pPr>
      <w:proofErr w:type="spellStart"/>
      <w:r>
        <w:rPr>
          <w:rFonts w:ascii="Times New Roman" w:hAnsi="Times New Roman"/>
          <w:szCs w:val="28"/>
        </w:rPr>
        <w:t>Các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nội</w:t>
      </w:r>
      <w:proofErr w:type="spellEnd"/>
      <w:r>
        <w:rPr>
          <w:rFonts w:ascii="Times New Roman" w:hAnsi="Times New Roman"/>
          <w:szCs w:val="28"/>
        </w:rPr>
        <w:t xml:space="preserve"> dung </w:t>
      </w:r>
      <w:proofErr w:type="spellStart"/>
      <w:r>
        <w:rPr>
          <w:rFonts w:ascii="Times New Roman" w:hAnsi="Times New Roman"/>
          <w:szCs w:val="28"/>
        </w:rPr>
        <w:t>khác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8"/>
        </w:rPr>
        <w:t>theo</w:t>
      </w:r>
      <w:proofErr w:type="spellEnd"/>
      <w:proofErr w:type="gramEnd"/>
      <w:r>
        <w:rPr>
          <w:rFonts w:ascii="Times New Roman" w:hAnsi="Times New Roman"/>
          <w:szCs w:val="28"/>
          <w:lang w:val="vi-VN"/>
        </w:rPr>
        <w:t xml:space="preserve"> </w:t>
      </w:r>
      <w:r w:rsidR="006D620A">
        <w:rPr>
          <w:rFonts w:ascii="Times New Roman" w:hAnsi="Times New Roman"/>
          <w:szCs w:val="28"/>
          <w:lang w:val="vi-VN"/>
        </w:rPr>
        <w:t>T</w:t>
      </w:r>
      <w:r>
        <w:rPr>
          <w:rFonts w:ascii="Times New Roman" w:hAnsi="Times New Roman"/>
          <w:szCs w:val="28"/>
          <w:lang w:val="vi-VN"/>
        </w:rPr>
        <w:t>hông báo ngày đăng ký cuối cùng</w:t>
      </w:r>
      <w:r w:rsidRPr="00916B3C">
        <w:rPr>
          <w:rFonts w:ascii="Times New Roman" w:hAnsi="Times New Roman"/>
          <w:szCs w:val="28"/>
        </w:rPr>
        <w:t xml:space="preserve"> </w:t>
      </w:r>
      <w:r w:rsidR="006D620A">
        <w:rPr>
          <w:rFonts w:ascii="Times New Roman" w:hAnsi="Times New Roman"/>
          <w:szCs w:val="28"/>
          <w:lang w:val="vi-VN"/>
        </w:rPr>
        <w:t xml:space="preserve">lập danh sách cổ đông Công ty cổ phần SCI </w:t>
      </w:r>
      <w:proofErr w:type="spellStart"/>
      <w:r>
        <w:rPr>
          <w:rFonts w:ascii="Times New Roman" w:hAnsi="Times New Roman"/>
          <w:szCs w:val="28"/>
        </w:rPr>
        <w:t>không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thay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đổi</w:t>
      </w:r>
      <w:proofErr w:type="spellEnd"/>
      <w:r>
        <w:rPr>
          <w:rFonts w:ascii="Times New Roman" w:hAnsi="Times New Roman"/>
          <w:szCs w:val="28"/>
          <w:lang w:val="vi-VN"/>
        </w:rPr>
        <w:t>.</w:t>
      </w:r>
    </w:p>
    <w:p w:rsidR="00D04BE3" w:rsidRPr="00D04BE3" w:rsidRDefault="00D04BE3" w:rsidP="00D04BE3">
      <w:pPr>
        <w:ind w:left="2640"/>
        <w:jc w:val="both"/>
        <w:rPr>
          <w:rFonts w:ascii="Times New Roman" w:hAnsi="Times New Roman"/>
          <w:szCs w:val="28"/>
        </w:rPr>
      </w:pPr>
    </w:p>
    <w:tbl>
      <w:tblPr>
        <w:tblW w:w="9401" w:type="dxa"/>
        <w:tblLayout w:type="fixed"/>
        <w:tblLook w:val="0000" w:firstRow="0" w:lastRow="0" w:firstColumn="0" w:lastColumn="0" w:noHBand="0" w:noVBand="0"/>
      </w:tblPr>
      <w:tblGrid>
        <w:gridCol w:w="4361"/>
        <w:gridCol w:w="5040"/>
      </w:tblGrid>
      <w:tr w:rsidR="00C70230" w:rsidRPr="00684EBA" w:rsidTr="00566E75">
        <w:trPr>
          <w:trHeight w:val="1642"/>
        </w:trPr>
        <w:tc>
          <w:tcPr>
            <w:tcW w:w="4361" w:type="dxa"/>
          </w:tcPr>
          <w:p w:rsidR="00F4219A" w:rsidRPr="00684EBA" w:rsidRDefault="00F4219A" w:rsidP="005E4CBE">
            <w:pPr>
              <w:tabs>
                <w:tab w:val="left" w:pos="180"/>
                <w:tab w:val="left" w:pos="360"/>
              </w:tabs>
              <w:ind w:left="39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040" w:type="dxa"/>
          </w:tcPr>
          <w:p w:rsidR="00C70230" w:rsidRPr="00A401AC" w:rsidRDefault="00C70230" w:rsidP="0095409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</w:tr>
    </w:tbl>
    <w:p w:rsidR="00473570" w:rsidRDefault="00473570"/>
    <w:sectPr w:rsidR="00473570" w:rsidSect="006D620A">
      <w:footerReference w:type="even" r:id="rId7"/>
      <w:footerReference w:type="default" r:id="rId8"/>
      <w:pgSz w:w="11909" w:h="16834" w:code="9"/>
      <w:pgMar w:top="709" w:right="1134" w:bottom="0" w:left="1701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97" w:rsidRDefault="00261797">
      <w:r>
        <w:separator/>
      </w:r>
    </w:p>
  </w:endnote>
  <w:endnote w:type="continuationSeparator" w:id="0">
    <w:p w:rsidR="00261797" w:rsidRDefault="0026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2DF" w:rsidRDefault="00F202DF" w:rsidP="00AA24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end"/>
    </w:r>
  </w:p>
  <w:p w:rsidR="00F202DF" w:rsidRDefault="00F202DF" w:rsidP="00AA24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2DF" w:rsidRDefault="00F202DF" w:rsidP="00AA24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97" w:rsidRDefault="00261797">
      <w:r>
        <w:separator/>
      </w:r>
    </w:p>
  </w:footnote>
  <w:footnote w:type="continuationSeparator" w:id="0">
    <w:p w:rsidR="00261797" w:rsidRDefault="00261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716C"/>
    <w:multiLevelType w:val="hybridMultilevel"/>
    <w:tmpl w:val="34949CEA"/>
    <w:lvl w:ilvl="0" w:tplc="C4129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54172"/>
    <w:multiLevelType w:val="hybridMultilevel"/>
    <w:tmpl w:val="7AEAECDA"/>
    <w:lvl w:ilvl="0" w:tplc="CC960C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982016"/>
    <w:multiLevelType w:val="hybridMultilevel"/>
    <w:tmpl w:val="6FE40E16"/>
    <w:lvl w:ilvl="0" w:tplc="61F8DA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6C03D9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F23155E"/>
    <w:multiLevelType w:val="hybridMultilevel"/>
    <w:tmpl w:val="3710EC76"/>
    <w:lvl w:ilvl="0" w:tplc="A2482B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627527"/>
    <w:multiLevelType w:val="hybridMultilevel"/>
    <w:tmpl w:val="7048DCF8"/>
    <w:lvl w:ilvl="0" w:tplc="9F46D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166E0A"/>
    <w:multiLevelType w:val="hybridMultilevel"/>
    <w:tmpl w:val="A9E67818"/>
    <w:lvl w:ilvl="0" w:tplc="0264F5DC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93F2DF6"/>
    <w:multiLevelType w:val="hybridMultilevel"/>
    <w:tmpl w:val="A442EBC8"/>
    <w:lvl w:ilvl="0" w:tplc="D4B6F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363A36"/>
    <w:multiLevelType w:val="multilevel"/>
    <w:tmpl w:val="873A64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6B08BC"/>
    <w:multiLevelType w:val="hybridMultilevel"/>
    <w:tmpl w:val="D6D8A884"/>
    <w:lvl w:ilvl="0" w:tplc="39C00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71813D2"/>
    <w:multiLevelType w:val="hybridMultilevel"/>
    <w:tmpl w:val="873A64F2"/>
    <w:lvl w:ilvl="0" w:tplc="31AAB7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D45ABA"/>
    <w:multiLevelType w:val="hybridMultilevel"/>
    <w:tmpl w:val="C4023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E3"/>
    <w:rsid w:val="00002105"/>
    <w:rsid w:val="00003922"/>
    <w:rsid w:val="000050F7"/>
    <w:rsid w:val="000067BD"/>
    <w:rsid w:val="00007A58"/>
    <w:rsid w:val="00011D78"/>
    <w:rsid w:val="0001789D"/>
    <w:rsid w:val="00022183"/>
    <w:rsid w:val="00034119"/>
    <w:rsid w:val="00034BD6"/>
    <w:rsid w:val="00035A2F"/>
    <w:rsid w:val="00042719"/>
    <w:rsid w:val="0004547E"/>
    <w:rsid w:val="00050A20"/>
    <w:rsid w:val="00051E40"/>
    <w:rsid w:val="0005251D"/>
    <w:rsid w:val="000645F2"/>
    <w:rsid w:val="00065A04"/>
    <w:rsid w:val="00066E3F"/>
    <w:rsid w:val="00066F84"/>
    <w:rsid w:val="00067B26"/>
    <w:rsid w:val="00070B5A"/>
    <w:rsid w:val="00072E83"/>
    <w:rsid w:val="00073610"/>
    <w:rsid w:val="000761EB"/>
    <w:rsid w:val="00082543"/>
    <w:rsid w:val="00083AF9"/>
    <w:rsid w:val="000853B1"/>
    <w:rsid w:val="000905B5"/>
    <w:rsid w:val="00095A72"/>
    <w:rsid w:val="000A43EF"/>
    <w:rsid w:val="000A4665"/>
    <w:rsid w:val="000B36E8"/>
    <w:rsid w:val="000B585C"/>
    <w:rsid w:val="000B635F"/>
    <w:rsid w:val="000B799A"/>
    <w:rsid w:val="000C7BD4"/>
    <w:rsid w:val="000E0448"/>
    <w:rsid w:val="000E075E"/>
    <w:rsid w:val="000E0A96"/>
    <w:rsid w:val="000E2F88"/>
    <w:rsid w:val="000E4369"/>
    <w:rsid w:val="000E680F"/>
    <w:rsid w:val="000F4338"/>
    <w:rsid w:val="000F4BD1"/>
    <w:rsid w:val="00100F30"/>
    <w:rsid w:val="001042C7"/>
    <w:rsid w:val="00104D22"/>
    <w:rsid w:val="0010614A"/>
    <w:rsid w:val="001116B3"/>
    <w:rsid w:val="00116A2F"/>
    <w:rsid w:val="001171DD"/>
    <w:rsid w:val="00126484"/>
    <w:rsid w:val="0013476F"/>
    <w:rsid w:val="00135F52"/>
    <w:rsid w:val="00137527"/>
    <w:rsid w:val="00147D4C"/>
    <w:rsid w:val="00150F47"/>
    <w:rsid w:val="0015100C"/>
    <w:rsid w:val="00163E04"/>
    <w:rsid w:val="00170E86"/>
    <w:rsid w:val="0017203C"/>
    <w:rsid w:val="001748D8"/>
    <w:rsid w:val="00195C29"/>
    <w:rsid w:val="001A2FD8"/>
    <w:rsid w:val="001B2AD5"/>
    <w:rsid w:val="001C0A87"/>
    <w:rsid w:val="001C3282"/>
    <w:rsid w:val="001C363A"/>
    <w:rsid w:val="001C3F44"/>
    <w:rsid w:val="001D3F90"/>
    <w:rsid w:val="001D700A"/>
    <w:rsid w:val="001E2B2D"/>
    <w:rsid w:val="001E4D8E"/>
    <w:rsid w:val="001E5E84"/>
    <w:rsid w:val="001E6A59"/>
    <w:rsid w:val="001F15E0"/>
    <w:rsid w:val="001F3DA3"/>
    <w:rsid w:val="001F4324"/>
    <w:rsid w:val="002005AF"/>
    <w:rsid w:val="00200828"/>
    <w:rsid w:val="002114A2"/>
    <w:rsid w:val="002209C9"/>
    <w:rsid w:val="00223148"/>
    <w:rsid w:val="002367B7"/>
    <w:rsid w:val="002371B0"/>
    <w:rsid w:val="002423C9"/>
    <w:rsid w:val="00242DCC"/>
    <w:rsid w:val="00244AA3"/>
    <w:rsid w:val="00251109"/>
    <w:rsid w:val="0025192B"/>
    <w:rsid w:val="00260502"/>
    <w:rsid w:val="00261797"/>
    <w:rsid w:val="00262B43"/>
    <w:rsid w:val="0026313E"/>
    <w:rsid w:val="00267319"/>
    <w:rsid w:val="002700E9"/>
    <w:rsid w:val="00275B89"/>
    <w:rsid w:val="0028257C"/>
    <w:rsid w:val="00283961"/>
    <w:rsid w:val="00284188"/>
    <w:rsid w:val="002847DD"/>
    <w:rsid w:val="00284867"/>
    <w:rsid w:val="00286468"/>
    <w:rsid w:val="00286C9B"/>
    <w:rsid w:val="00287122"/>
    <w:rsid w:val="0029074D"/>
    <w:rsid w:val="00297884"/>
    <w:rsid w:val="002A0450"/>
    <w:rsid w:val="002A0A4A"/>
    <w:rsid w:val="002A336F"/>
    <w:rsid w:val="002B2C97"/>
    <w:rsid w:val="002B4ACD"/>
    <w:rsid w:val="002B70B1"/>
    <w:rsid w:val="002C5EB4"/>
    <w:rsid w:val="002D5102"/>
    <w:rsid w:val="002E6AF6"/>
    <w:rsid w:val="002E7106"/>
    <w:rsid w:val="002F035F"/>
    <w:rsid w:val="002F0EC6"/>
    <w:rsid w:val="002F12D4"/>
    <w:rsid w:val="00311D06"/>
    <w:rsid w:val="003172C3"/>
    <w:rsid w:val="003267AF"/>
    <w:rsid w:val="003403F1"/>
    <w:rsid w:val="00342722"/>
    <w:rsid w:val="00343D6D"/>
    <w:rsid w:val="00357856"/>
    <w:rsid w:val="0036118C"/>
    <w:rsid w:val="00367AB1"/>
    <w:rsid w:val="00374343"/>
    <w:rsid w:val="00380607"/>
    <w:rsid w:val="00381029"/>
    <w:rsid w:val="00384F57"/>
    <w:rsid w:val="0039174A"/>
    <w:rsid w:val="00395DA4"/>
    <w:rsid w:val="00396009"/>
    <w:rsid w:val="003A0AB7"/>
    <w:rsid w:val="003A7B52"/>
    <w:rsid w:val="003B3130"/>
    <w:rsid w:val="003B363F"/>
    <w:rsid w:val="003B7CFE"/>
    <w:rsid w:val="003C5DDC"/>
    <w:rsid w:val="003C640E"/>
    <w:rsid w:val="003D4970"/>
    <w:rsid w:val="003D61BA"/>
    <w:rsid w:val="003E4169"/>
    <w:rsid w:val="003E6BA2"/>
    <w:rsid w:val="003E6C48"/>
    <w:rsid w:val="003E6F75"/>
    <w:rsid w:val="0040342A"/>
    <w:rsid w:val="00405E72"/>
    <w:rsid w:val="00407BC8"/>
    <w:rsid w:val="00417198"/>
    <w:rsid w:val="0042120F"/>
    <w:rsid w:val="00422779"/>
    <w:rsid w:val="00427EDD"/>
    <w:rsid w:val="00443D70"/>
    <w:rsid w:val="00444EFF"/>
    <w:rsid w:val="00454C66"/>
    <w:rsid w:val="00473570"/>
    <w:rsid w:val="004738EA"/>
    <w:rsid w:val="00475BEA"/>
    <w:rsid w:val="00475C7A"/>
    <w:rsid w:val="00480EC0"/>
    <w:rsid w:val="0048113E"/>
    <w:rsid w:val="00492D26"/>
    <w:rsid w:val="004933A3"/>
    <w:rsid w:val="004A03AB"/>
    <w:rsid w:val="004A3DE9"/>
    <w:rsid w:val="004A4441"/>
    <w:rsid w:val="004A6707"/>
    <w:rsid w:val="004B046A"/>
    <w:rsid w:val="004C5D82"/>
    <w:rsid w:val="004D2B92"/>
    <w:rsid w:val="004D5B6B"/>
    <w:rsid w:val="004E46E9"/>
    <w:rsid w:val="004E5382"/>
    <w:rsid w:val="004F041D"/>
    <w:rsid w:val="004F1391"/>
    <w:rsid w:val="004F25EB"/>
    <w:rsid w:val="004F37AA"/>
    <w:rsid w:val="00510D76"/>
    <w:rsid w:val="0051511A"/>
    <w:rsid w:val="0052279B"/>
    <w:rsid w:val="0052441E"/>
    <w:rsid w:val="00526161"/>
    <w:rsid w:val="00530B7F"/>
    <w:rsid w:val="005321AF"/>
    <w:rsid w:val="00532C70"/>
    <w:rsid w:val="0053522C"/>
    <w:rsid w:val="00547A46"/>
    <w:rsid w:val="005537BA"/>
    <w:rsid w:val="005558CF"/>
    <w:rsid w:val="00566E75"/>
    <w:rsid w:val="005711C7"/>
    <w:rsid w:val="005776C6"/>
    <w:rsid w:val="005A41BE"/>
    <w:rsid w:val="005A49E3"/>
    <w:rsid w:val="005A542A"/>
    <w:rsid w:val="005B0622"/>
    <w:rsid w:val="005B5652"/>
    <w:rsid w:val="005C4675"/>
    <w:rsid w:val="005D07C1"/>
    <w:rsid w:val="005D2F5E"/>
    <w:rsid w:val="005E4CBE"/>
    <w:rsid w:val="005F0D21"/>
    <w:rsid w:val="005F1223"/>
    <w:rsid w:val="005F3E9A"/>
    <w:rsid w:val="005F64F6"/>
    <w:rsid w:val="00601229"/>
    <w:rsid w:val="00602D4A"/>
    <w:rsid w:val="006079DF"/>
    <w:rsid w:val="006109B5"/>
    <w:rsid w:val="0061588B"/>
    <w:rsid w:val="00616875"/>
    <w:rsid w:val="0062035A"/>
    <w:rsid w:val="0062639B"/>
    <w:rsid w:val="006330D7"/>
    <w:rsid w:val="00643FB3"/>
    <w:rsid w:val="00644364"/>
    <w:rsid w:val="006530D4"/>
    <w:rsid w:val="00677E6B"/>
    <w:rsid w:val="006829FB"/>
    <w:rsid w:val="00684EBA"/>
    <w:rsid w:val="00686B81"/>
    <w:rsid w:val="00686D11"/>
    <w:rsid w:val="00694613"/>
    <w:rsid w:val="00694C37"/>
    <w:rsid w:val="006A1D4B"/>
    <w:rsid w:val="006A3A86"/>
    <w:rsid w:val="006A4395"/>
    <w:rsid w:val="006A720F"/>
    <w:rsid w:val="006B2595"/>
    <w:rsid w:val="006B317E"/>
    <w:rsid w:val="006B575C"/>
    <w:rsid w:val="006B6A32"/>
    <w:rsid w:val="006B797C"/>
    <w:rsid w:val="006C062C"/>
    <w:rsid w:val="006D56CC"/>
    <w:rsid w:val="006D620A"/>
    <w:rsid w:val="006D65BF"/>
    <w:rsid w:val="006E7292"/>
    <w:rsid w:val="006E7646"/>
    <w:rsid w:val="006F1271"/>
    <w:rsid w:val="006F1DB4"/>
    <w:rsid w:val="00703E56"/>
    <w:rsid w:val="00710857"/>
    <w:rsid w:val="007137D7"/>
    <w:rsid w:val="00713D04"/>
    <w:rsid w:val="00716B25"/>
    <w:rsid w:val="00716C06"/>
    <w:rsid w:val="007176DE"/>
    <w:rsid w:val="007227F2"/>
    <w:rsid w:val="00724741"/>
    <w:rsid w:val="007304AA"/>
    <w:rsid w:val="00730541"/>
    <w:rsid w:val="00735742"/>
    <w:rsid w:val="00735993"/>
    <w:rsid w:val="007420F8"/>
    <w:rsid w:val="00745228"/>
    <w:rsid w:val="00746349"/>
    <w:rsid w:val="00755282"/>
    <w:rsid w:val="00762332"/>
    <w:rsid w:val="00762D4C"/>
    <w:rsid w:val="00775D25"/>
    <w:rsid w:val="00780592"/>
    <w:rsid w:val="007823F2"/>
    <w:rsid w:val="007845B5"/>
    <w:rsid w:val="00786651"/>
    <w:rsid w:val="0079724F"/>
    <w:rsid w:val="007A1794"/>
    <w:rsid w:val="007A213B"/>
    <w:rsid w:val="007A26A7"/>
    <w:rsid w:val="007A3D06"/>
    <w:rsid w:val="007B2A8C"/>
    <w:rsid w:val="007C247A"/>
    <w:rsid w:val="007D0C02"/>
    <w:rsid w:val="007D2310"/>
    <w:rsid w:val="007D43DE"/>
    <w:rsid w:val="007E1321"/>
    <w:rsid w:val="007E7D3B"/>
    <w:rsid w:val="007F3EAF"/>
    <w:rsid w:val="007F473C"/>
    <w:rsid w:val="008027B3"/>
    <w:rsid w:val="00803736"/>
    <w:rsid w:val="00804F3A"/>
    <w:rsid w:val="00805E6E"/>
    <w:rsid w:val="008104B8"/>
    <w:rsid w:val="00814240"/>
    <w:rsid w:val="00815B3F"/>
    <w:rsid w:val="00816AB3"/>
    <w:rsid w:val="008248C7"/>
    <w:rsid w:val="00832680"/>
    <w:rsid w:val="0083697B"/>
    <w:rsid w:val="00840D6F"/>
    <w:rsid w:val="00850067"/>
    <w:rsid w:val="0085417C"/>
    <w:rsid w:val="008560F7"/>
    <w:rsid w:val="0086042B"/>
    <w:rsid w:val="00861AB9"/>
    <w:rsid w:val="00862D6F"/>
    <w:rsid w:val="00877326"/>
    <w:rsid w:val="00884F8B"/>
    <w:rsid w:val="008869CB"/>
    <w:rsid w:val="00891CF9"/>
    <w:rsid w:val="00894439"/>
    <w:rsid w:val="0089799E"/>
    <w:rsid w:val="008A34FA"/>
    <w:rsid w:val="008A39BA"/>
    <w:rsid w:val="008A4710"/>
    <w:rsid w:val="008A722D"/>
    <w:rsid w:val="008A788A"/>
    <w:rsid w:val="008B0B36"/>
    <w:rsid w:val="008B3AF0"/>
    <w:rsid w:val="008B52F1"/>
    <w:rsid w:val="008B5783"/>
    <w:rsid w:val="008C25B7"/>
    <w:rsid w:val="008C2B2F"/>
    <w:rsid w:val="008D0F67"/>
    <w:rsid w:val="008D1D09"/>
    <w:rsid w:val="008D2136"/>
    <w:rsid w:val="008E66AA"/>
    <w:rsid w:val="008F3BA5"/>
    <w:rsid w:val="00900589"/>
    <w:rsid w:val="00901130"/>
    <w:rsid w:val="00905312"/>
    <w:rsid w:val="0090607E"/>
    <w:rsid w:val="00914DC6"/>
    <w:rsid w:val="009150FE"/>
    <w:rsid w:val="009220DE"/>
    <w:rsid w:val="00932AE0"/>
    <w:rsid w:val="00942F22"/>
    <w:rsid w:val="00951FBD"/>
    <w:rsid w:val="0095409C"/>
    <w:rsid w:val="00955E89"/>
    <w:rsid w:val="00957BE7"/>
    <w:rsid w:val="00960B86"/>
    <w:rsid w:val="0096154D"/>
    <w:rsid w:val="00961DD1"/>
    <w:rsid w:val="009708FD"/>
    <w:rsid w:val="009747E3"/>
    <w:rsid w:val="0097796D"/>
    <w:rsid w:val="00983331"/>
    <w:rsid w:val="009838C1"/>
    <w:rsid w:val="009846B1"/>
    <w:rsid w:val="00984906"/>
    <w:rsid w:val="009858E0"/>
    <w:rsid w:val="00987301"/>
    <w:rsid w:val="00995DD2"/>
    <w:rsid w:val="009A0B4C"/>
    <w:rsid w:val="009A39ED"/>
    <w:rsid w:val="009B237E"/>
    <w:rsid w:val="009B2931"/>
    <w:rsid w:val="009B54CD"/>
    <w:rsid w:val="009C38B6"/>
    <w:rsid w:val="009C3A2A"/>
    <w:rsid w:val="009D293A"/>
    <w:rsid w:val="009D3FD7"/>
    <w:rsid w:val="009E2697"/>
    <w:rsid w:val="009E3258"/>
    <w:rsid w:val="009E5070"/>
    <w:rsid w:val="009F5192"/>
    <w:rsid w:val="00A02380"/>
    <w:rsid w:val="00A02D47"/>
    <w:rsid w:val="00A139BF"/>
    <w:rsid w:val="00A14CBE"/>
    <w:rsid w:val="00A15C0A"/>
    <w:rsid w:val="00A20C1A"/>
    <w:rsid w:val="00A24903"/>
    <w:rsid w:val="00A24C0B"/>
    <w:rsid w:val="00A27489"/>
    <w:rsid w:val="00A27BE8"/>
    <w:rsid w:val="00A308D9"/>
    <w:rsid w:val="00A31B55"/>
    <w:rsid w:val="00A35B8C"/>
    <w:rsid w:val="00A401AC"/>
    <w:rsid w:val="00A558E1"/>
    <w:rsid w:val="00A57345"/>
    <w:rsid w:val="00A7007A"/>
    <w:rsid w:val="00A80274"/>
    <w:rsid w:val="00A808BA"/>
    <w:rsid w:val="00AA245F"/>
    <w:rsid w:val="00AA69D6"/>
    <w:rsid w:val="00AA6AD5"/>
    <w:rsid w:val="00AB013A"/>
    <w:rsid w:val="00AC26F3"/>
    <w:rsid w:val="00AC404F"/>
    <w:rsid w:val="00AC4333"/>
    <w:rsid w:val="00AC79F4"/>
    <w:rsid w:val="00AD4B81"/>
    <w:rsid w:val="00AD6462"/>
    <w:rsid w:val="00AE6279"/>
    <w:rsid w:val="00AF56E9"/>
    <w:rsid w:val="00B16620"/>
    <w:rsid w:val="00B17444"/>
    <w:rsid w:val="00B2013B"/>
    <w:rsid w:val="00B21923"/>
    <w:rsid w:val="00B22CDC"/>
    <w:rsid w:val="00B25E24"/>
    <w:rsid w:val="00B25F13"/>
    <w:rsid w:val="00B271FC"/>
    <w:rsid w:val="00B32262"/>
    <w:rsid w:val="00B3331F"/>
    <w:rsid w:val="00B33BA9"/>
    <w:rsid w:val="00B371CB"/>
    <w:rsid w:val="00B406C9"/>
    <w:rsid w:val="00B4177F"/>
    <w:rsid w:val="00B51BDF"/>
    <w:rsid w:val="00B569D9"/>
    <w:rsid w:val="00B65C34"/>
    <w:rsid w:val="00B662B4"/>
    <w:rsid w:val="00B67A21"/>
    <w:rsid w:val="00B739A8"/>
    <w:rsid w:val="00B81EE7"/>
    <w:rsid w:val="00B83660"/>
    <w:rsid w:val="00B83DA9"/>
    <w:rsid w:val="00B84623"/>
    <w:rsid w:val="00B86B8C"/>
    <w:rsid w:val="00B91781"/>
    <w:rsid w:val="00B926B3"/>
    <w:rsid w:val="00BA140B"/>
    <w:rsid w:val="00BA5326"/>
    <w:rsid w:val="00BB1111"/>
    <w:rsid w:val="00BB23DB"/>
    <w:rsid w:val="00BB726F"/>
    <w:rsid w:val="00BC14FA"/>
    <w:rsid w:val="00BC6C8C"/>
    <w:rsid w:val="00BC7FAD"/>
    <w:rsid w:val="00BD7B76"/>
    <w:rsid w:val="00BE78F7"/>
    <w:rsid w:val="00BE7D44"/>
    <w:rsid w:val="00BF0E2B"/>
    <w:rsid w:val="00BF782B"/>
    <w:rsid w:val="00C017D7"/>
    <w:rsid w:val="00C044BA"/>
    <w:rsid w:val="00C05201"/>
    <w:rsid w:val="00C06435"/>
    <w:rsid w:val="00C07685"/>
    <w:rsid w:val="00C10CBC"/>
    <w:rsid w:val="00C11974"/>
    <w:rsid w:val="00C123FA"/>
    <w:rsid w:val="00C2226C"/>
    <w:rsid w:val="00C26B9C"/>
    <w:rsid w:val="00C31DEE"/>
    <w:rsid w:val="00C32DF0"/>
    <w:rsid w:val="00C34211"/>
    <w:rsid w:val="00C35F47"/>
    <w:rsid w:val="00C36B15"/>
    <w:rsid w:val="00C417E2"/>
    <w:rsid w:val="00C43A63"/>
    <w:rsid w:val="00C4648B"/>
    <w:rsid w:val="00C507CB"/>
    <w:rsid w:val="00C561DF"/>
    <w:rsid w:val="00C571B6"/>
    <w:rsid w:val="00C60235"/>
    <w:rsid w:val="00C6185A"/>
    <w:rsid w:val="00C70230"/>
    <w:rsid w:val="00C70D89"/>
    <w:rsid w:val="00C71C9D"/>
    <w:rsid w:val="00C7378E"/>
    <w:rsid w:val="00C83A87"/>
    <w:rsid w:val="00C91C27"/>
    <w:rsid w:val="00C97247"/>
    <w:rsid w:val="00CB0A34"/>
    <w:rsid w:val="00CC33D8"/>
    <w:rsid w:val="00CD1D3B"/>
    <w:rsid w:val="00CD486C"/>
    <w:rsid w:val="00CE0DC5"/>
    <w:rsid w:val="00CF0F0F"/>
    <w:rsid w:val="00CF52F9"/>
    <w:rsid w:val="00D0093D"/>
    <w:rsid w:val="00D0406F"/>
    <w:rsid w:val="00D04BE3"/>
    <w:rsid w:val="00D04C44"/>
    <w:rsid w:val="00D20FE9"/>
    <w:rsid w:val="00D35FED"/>
    <w:rsid w:val="00D379B0"/>
    <w:rsid w:val="00D37AFD"/>
    <w:rsid w:val="00D412A2"/>
    <w:rsid w:val="00D52CE9"/>
    <w:rsid w:val="00D53607"/>
    <w:rsid w:val="00D5583F"/>
    <w:rsid w:val="00D57DD3"/>
    <w:rsid w:val="00D605FA"/>
    <w:rsid w:val="00D606C6"/>
    <w:rsid w:val="00D6277C"/>
    <w:rsid w:val="00D67148"/>
    <w:rsid w:val="00D75BC2"/>
    <w:rsid w:val="00D7673C"/>
    <w:rsid w:val="00D8091D"/>
    <w:rsid w:val="00D81A5B"/>
    <w:rsid w:val="00D91B5D"/>
    <w:rsid w:val="00D9255D"/>
    <w:rsid w:val="00D92655"/>
    <w:rsid w:val="00DC08E8"/>
    <w:rsid w:val="00DC539C"/>
    <w:rsid w:val="00DC6477"/>
    <w:rsid w:val="00DE3934"/>
    <w:rsid w:val="00DF4B8D"/>
    <w:rsid w:val="00DF516E"/>
    <w:rsid w:val="00DF6FBA"/>
    <w:rsid w:val="00E01A28"/>
    <w:rsid w:val="00E072AD"/>
    <w:rsid w:val="00E11148"/>
    <w:rsid w:val="00E1387E"/>
    <w:rsid w:val="00E143BF"/>
    <w:rsid w:val="00E22AD5"/>
    <w:rsid w:val="00E23294"/>
    <w:rsid w:val="00E30A41"/>
    <w:rsid w:val="00E32503"/>
    <w:rsid w:val="00E35892"/>
    <w:rsid w:val="00E5405E"/>
    <w:rsid w:val="00E60328"/>
    <w:rsid w:val="00E61CF6"/>
    <w:rsid w:val="00E63FCF"/>
    <w:rsid w:val="00E67229"/>
    <w:rsid w:val="00E72D4B"/>
    <w:rsid w:val="00E73FC8"/>
    <w:rsid w:val="00E758E7"/>
    <w:rsid w:val="00E84AB1"/>
    <w:rsid w:val="00E978EF"/>
    <w:rsid w:val="00EA3BCA"/>
    <w:rsid w:val="00EA3F80"/>
    <w:rsid w:val="00EA7690"/>
    <w:rsid w:val="00EB14BB"/>
    <w:rsid w:val="00EB672A"/>
    <w:rsid w:val="00EB6B6C"/>
    <w:rsid w:val="00EC25F0"/>
    <w:rsid w:val="00EC36E0"/>
    <w:rsid w:val="00EC4F8C"/>
    <w:rsid w:val="00EC6BCB"/>
    <w:rsid w:val="00EE1BF5"/>
    <w:rsid w:val="00EF6FA7"/>
    <w:rsid w:val="00F00E80"/>
    <w:rsid w:val="00F074DE"/>
    <w:rsid w:val="00F132F6"/>
    <w:rsid w:val="00F1518F"/>
    <w:rsid w:val="00F202CD"/>
    <w:rsid w:val="00F202DF"/>
    <w:rsid w:val="00F210F0"/>
    <w:rsid w:val="00F266BD"/>
    <w:rsid w:val="00F27C62"/>
    <w:rsid w:val="00F36DF0"/>
    <w:rsid w:val="00F40332"/>
    <w:rsid w:val="00F40F5D"/>
    <w:rsid w:val="00F4219A"/>
    <w:rsid w:val="00F53179"/>
    <w:rsid w:val="00F557B7"/>
    <w:rsid w:val="00F65BD0"/>
    <w:rsid w:val="00F670F9"/>
    <w:rsid w:val="00F67C9D"/>
    <w:rsid w:val="00F70D39"/>
    <w:rsid w:val="00F71A0D"/>
    <w:rsid w:val="00F720C9"/>
    <w:rsid w:val="00F77686"/>
    <w:rsid w:val="00F8158C"/>
    <w:rsid w:val="00F93C39"/>
    <w:rsid w:val="00FA03D1"/>
    <w:rsid w:val="00FA0DEF"/>
    <w:rsid w:val="00FA43EF"/>
    <w:rsid w:val="00FB222F"/>
    <w:rsid w:val="00FB2A15"/>
    <w:rsid w:val="00FB309D"/>
    <w:rsid w:val="00FB71D5"/>
    <w:rsid w:val="00FC5E5C"/>
    <w:rsid w:val="00FC799E"/>
    <w:rsid w:val="00FD19CC"/>
    <w:rsid w:val="00FD28F8"/>
    <w:rsid w:val="00FD3AF4"/>
    <w:rsid w:val="00FD63EB"/>
    <w:rsid w:val="00FD6EFF"/>
    <w:rsid w:val="00FE0F06"/>
    <w:rsid w:val="00FE12F0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78E99-75E2-4CDD-A2DB-789C9CEC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70230"/>
    <w:rPr>
      <w:rFonts w:ascii=".VnTime" w:eastAsia="Times New Roman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C70230"/>
    <w:pPr>
      <w:keepNext/>
      <w:tabs>
        <w:tab w:val="center" w:pos="1980"/>
        <w:tab w:val="center" w:pos="6660"/>
      </w:tabs>
      <w:spacing w:after="120"/>
      <w:jc w:val="right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C7023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qFormat/>
    <w:rsid w:val="006F1271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C70230"/>
    <w:pPr>
      <w:keepNext/>
      <w:jc w:val="center"/>
      <w:outlineLvl w:val="4"/>
    </w:pPr>
    <w:rPr>
      <w:rFonts w:ascii=".VnTimeH" w:hAnsi=".VnTimeH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rsid w:val="006F1271"/>
    <w:rPr>
      <w:sz w:val="24"/>
    </w:rPr>
  </w:style>
  <w:style w:type="character" w:styleId="Hyperlink">
    <w:name w:val="Hyperlink"/>
    <w:rsid w:val="004E46E9"/>
    <w:rPr>
      <w:color w:val="0000FF"/>
      <w:u w:val="single"/>
    </w:rPr>
  </w:style>
  <w:style w:type="paragraph" w:styleId="Footer">
    <w:name w:val="footer"/>
    <w:basedOn w:val="Normal"/>
    <w:rsid w:val="00AA24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45F"/>
  </w:style>
  <w:style w:type="paragraph" w:styleId="Header">
    <w:name w:val="header"/>
    <w:basedOn w:val="Normal"/>
    <w:rsid w:val="00F202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EC2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enntt\Documents\Custom%20Office%20Templates\M&#7851;u%20&#272;kCC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Mẫu ĐkCC 2023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chøng kho¸n nhµ n­íc</vt:lpstr>
    </vt:vector>
  </TitlesOfParts>
  <Company>Hastc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chøng kho¸n nhµ n­íc</dc:title>
  <dc:subject/>
  <dc:creator>Nguyen Thi Thu Hien</dc:creator>
  <cp:keywords/>
  <dc:description/>
  <cp:lastModifiedBy>Nguyen Thi Thu Hien</cp:lastModifiedBy>
  <cp:revision>3</cp:revision>
  <cp:lastPrinted>2024-03-15T03:40:00Z</cp:lastPrinted>
  <dcterms:created xsi:type="dcterms:W3CDTF">2024-03-15T08:21:00Z</dcterms:created>
  <dcterms:modified xsi:type="dcterms:W3CDTF">2024-03-15T08:21:00Z</dcterms:modified>
</cp:coreProperties>
</file>