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041F" w14:textId="77777777" w:rsidR="00C662A6" w:rsidRPr="00EE2B3B" w:rsidRDefault="00C662A6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EE2B3B">
        <w:rPr>
          <w:rFonts w:ascii="Arial" w:hAnsi="Arial" w:cs="Arial"/>
          <w:b/>
          <w:color w:val="010000"/>
          <w:sz w:val="20"/>
        </w:rPr>
        <w:t>SDG: Board Resolution</w:t>
      </w:r>
    </w:p>
    <w:p w14:paraId="28EE7B3E" w14:textId="7B00FD11" w:rsidR="00C662A6" w:rsidRPr="00EE2B3B" w:rsidRDefault="00C662A6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On March 12, 2024, Can Tho Sadico Joint Stock Corporation announced Resolution No. 01/2024/NQ-HDQT on convening the Annual </w:t>
      </w:r>
      <w:r w:rsidR="00413D12">
        <w:rPr>
          <w:rFonts w:ascii="Arial" w:hAnsi="Arial" w:cs="Arial"/>
          <w:color w:val="010000"/>
          <w:sz w:val="20"/>
        </w:rPr>
        <w:t>General Meeting</w:t>
      </w:r>
      <w:r w:rsidRPr="00EE2B3B">
        <w:rPr>
          <w:rFonts w:ascii="Arial" w:hAnsi="Arial" w:cs="Arial"/>
          <w:color w:val="010000"/>
          <w:sz w:val="20"/>
        </w:rPr>
        <w:t xml:space="preserve"> 2024 as follows:</w:t>
      </w:r>
    </w:p>
    <w:p w14:paraId="65264526" w14:textId="04B182AB" w:rsidR="00892268" w:rsidRPr="00EE2B3B" w:rsidRDefault="0004774A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>‎‎Article 1. Approve the production and business result in 2023, production and business plan in 2024 and profit distribution plan in 2024 of Can Tho Sadico Joint Stock Corporation.</w:t>
      </w:r>
    </w:p>
    <w:p w14:paraId="0837B513" w14:textId="68808C60" w:rsidR="00892268" w:rsidRPr="00EE2B3B" w:rsidRDefault="0004774A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‎‎Article 2. Approve the plan to </w:t>
      </w:r>
      <w:r w:rsidR="00413D12">
        <w:rPr>
          <w:rFonts w:ascii="Arial" w:hAnsi="Arial" w:cs="Arial"/>
          <w:color w:val="010000"/>
          <w:sz w:val="20"/>
        </w:rPr>
        <w:t>convene</w:t>
      </w:r>
      <w:r w:rsidRPr="00EE2B3B">
        <w:rPr>
          <w:rFonts w:ascii="Arial" w:hAnsi="Arial" w:cs="Arial"/>
          <w:color w:val="010000"/>
          <w:sz w:val="20"/>
        </w:rPr>
        <w:t xml:space="preserve"> the Annual </w:t>
      </w:r>
      <w:r w:rsidR="00413D12">
        <w:rPr>
          <w:rFonts w:ascii="Arial" w:hAnsi="Arial" w:cs="Arial"/>
          <w:color w:val="010000"/>
          <w:sz w:val="20"/>
        </w:rPr>
        <w:t>General Meeting</w:t>
      </w:r>
      <w:r w:rsidRPr="00EE2B3B">
        <w:rPr>
          <w:rFonts w:ascii="Arial" w:hAnsi="Arial" w:cs="Arial"/>
          <w:color w:val="010000"/>
          <w:sz w:val="20"/>
        </w:rPr>
        <w:t xml:space="preserve"> 2024 of Can Tho Sadico Joint Stock Corporation as follows:</w:t>
      </w:r>
    </w:p>
    <w:p w14:paraId="5C2A4D74" w14:textId="136BED58" w:rsidR="00892268" w:rsidRPr="00EE2B3B" w:rsidRDefault="0004774A" w:rsidP="00413D12">
      <w:pPr>
        <w:pStyle w:val="Vnbnnidung0"/>
        <w:numPr>
          <w:ilvl w:val="0"/>
          <w:numId w:val="1"/>
        </w:numPr>
        <w:tabs>
          <w:tab w:val="left" w:pos="432"/>
          <w:tab w:val="left" w:pos="25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>Record dat</w:t>
      </w:r>
      <w:r w:rsidR="00EE2B3B" w:rsidRPr="00EE2B3B">
        <w:rPr>
          <w:rFonts w:ascii="Arial" w:hAnsi="Arial" w:cs="Arial"/>
          <w:color w:val="010000"/>
          <w:sz w:val="20"/>
        </w:rPr>
        <w:t>e for the list</w:t>
      </w:r>
      <w:r w:rsidRPr="00EE2B3B">
        <w:rPr>
          <w:rFonts w:ascii="Arial" w:hAnsi="Arial" w:cs="Arial"/>
          <w:color w:val="010000"/>
          <w:sz w:val="20"/>
        </w:rPr>
        <w:t xml:space="preserve"> of shareholders with the rights to attend the Meeting: April 1, 2024</w:t>
      </w:r>
    </w:p>
    <w:p w14:paraId="5DEA33C7" w14:textId="484145E8" w:rsidR="00892268" w:rsidRPr="00EE2B3B" w:rsidRDefault="00413D12" w:rsidP="00413D12">
      <w:pPr>
        <w:pStyle w:val="Vnbnnidung0"/>
        <w:numPr>
          <w:ilvl w:val="0"/>
          <w:numId w:val="1"/>
        </w:numPr>
        <w:tabs>
          <w:tab w:val="left" w:pos="432"/>
          <w:tab w:val="left" w:pos="25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04774A" w:rsidRPr="00EE2B3B">
        <w:rPr>
          <w:rFonts w:ascii="Arial" w:hAnsi="Arial" w:cs="Arial"/>
          <w:color w:val="010000"/>
          <w:sz w:val="20"/>
        </w:rPr>
        <w:t xml:space="preserve">: The specific </w:t>
      </w:r>
      <w:r>
        <w:rPr>
          <w:rFonts w:ascii="Arial" w:hAnsi="Arial" w:cs="Arial"/>
          <w:color w:val="010000"/>
          <w:sz w:val="20"/>
        </w:rPr>
        <w:t>date</w:t>
      </w:r>
      <w:r w:rsidR="0004774A" w:rsidRPr="00EE2B3B">
        <w:rPr>
          <w:rFonts w:ascii="Arial" w:hAnsi="Arial" w:cs="Arial"/>
          <w:color w:val="010000"/>
          <w:sz w:val="20"/>
        </w:rPr>
        <w:t xml:space="preserve"> will be announced by the Company to shareholders in the invitation letters.</w:t>
      </w:r>
    </w:p>
    <w:p w14:paraId="7CD154EC" w14:textId="77777777" w:rsidR="00892268" w:rsidRPr="00EE2B3B" w:rsidRDefault="0004774A" w:rsidP="00413D12">
      <w:pPr>
        <w:pStyle w:val="Vnbnnidung0"/>
        <w:numPr>
          <w:ilvl w:val="0"/>
          <w:numId w:val="1"/>
        </w:numPr>
        <w:tabs>
          <w:tab w:val="left" w:pos="432"/>
          <w:tab w:val="left" w:pos="25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>Venue: The specific venue will be announced by the Company to shareholders in the invitation letters.</w:t>
      </w:r>
    </w:p>
    <w:p w14:paraId="05B3D6B4" w14:textId="33A3B544" w:rsidR="00892268" w:rsidRPr="00EE2B3B" w:rsidRDefault="0004774A" w:rsidP="00413D12">
      <w:pPr>
        <w:pStyle w:val="Vnbnnidung0"/>
        <w:numPr>
          <w:ilvl w:val="0"/>
          <w:numId w:val="1"/>
        </w:numPr>
        <w:tabs>
          <w:tab w:val="left" w:pos="432"/>
          <w:tab w:val="left" w:pos="258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Meeting contents: Issues under the authorities of the </w:t>
      </w:r>
      <w:r w:rsidR="00413D12">
        <w:rPr>
          <w:rFonts w:ascii="Arial" w:hAnsi="Arial" w:cs="Arial"/>
          <w:color w:val="010000"/>
          <w:sz w:val="20"/>
        </w:rPr>
        <w:t>General Meeting</w:t>
      </w:r>
      <w:r w:rsidRPr="00EE2B3B">
        <w:rPr>
          <w:rFonts w:ascii="Arial" w:hAnsi="Arial" w:cs="Arial"/>
          <w:color w:val="010000"/>
          <w:sz w:val="20"/>
        </w:rPr>
        <w:t xml:space="preserve"> </w:t>
      </w:r>
      <w:r w:rsidR="00413D12">
        <w:rPr>
          <w:rFonts w:ascii="Arial" w:hAnsi="Arial" w:cs="Arial"/>
          <w:color w:val="010000"/>
          <w:sz w:val="20"/>
        </w:rPr>
        <w:t>under applicable laws</w:t>
      </w:r>
      <w:r w:rsidRPr="00EE2B3B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5F405955" w14:textId="52C80849" w:rsidR="00892268" w:rsidRPr="00EE2B3B" w:rsidRDefault="0004774A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‎‎Article 3. The Board of Directors authorizes and assignes Mr. Mai Cong Toan - Chair of the Board of Directors to carry out relevant work and procedures to prepare for the Meeting at the Company's Annual </w:t>
      </w:r>
      <w:r w:rsidR="00413D12">
        <w:rPr>
          <w:rFonts w:ascii="Arial" w:hAnsi="Arial" w:cs="Arial"/>
          <w:color w:val="010000"/>
          <w:sz w:val="20"/>
        </w:rPr>
        <w:t>General Meeting</w:t>
      </w:r>
      <w:r w:rsidRPr="00EE2B3B">
        <w:rPr>
          <w:rFonts w:ascii="Arial" w:hAnsi="Arial" w:cs="Arial"/>
          <w:color w:val="010000"/>
          <w:sz w:val="20"/>
        </w:rPr>
        <w:t xml:space="preserve"> 2024 </w:t>
      </w:r>
      <w:r w:rsidR="00413D12">
        <w:rPr>
          <w:rFonts w:ascii="Arial" w:hAnsi="Arial" w:cs="Arial"/>
          <w:color w:val="010000"/>
          <w:sz w:val="20"/>
        </w:rPr>
        <w:t>under applicable laws</w:t>
      </w:r>
      <w:r w:rsidRPr="00EE2B3B">
        <w:rPr>
          <w:rFonts w:ascii="Arial" w:hAnsi="Arial" w:cs="Arial"/>
          <w:color w:val="010000"/>
          <w:sz w:val="20"/>
        </w:rPr>
        <w:t>.</w:t>
      </w:r>
    </w:p>
    <w:p w14:paraId="42AFF695" w14:textId="4B2D999D" w:rsidR="00892268" w:rsidRPr="00EE2B3B" w:rsidRDefault="0004774A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‎‎Article 4. This </w:t>
      </w:r>
      <w:r w:rsidR="00413D12">
        <w:rPr>
          <w:rFonts w:ascii="Arial" w:hAnsi="Arial" w:cs="Arial"/>
          <w:color w:val="010000"/>
          <w:sz w:val="20"/>
        </w:rPr>
        <w:t xml:space="preserve">Board </w:t>
      </w:r>
      <w:r w:rsidRPr="00EE2B3B">
        <w:rPr>
          <w:rFonts w:ascii="Arial" w:hAnsi="Arial" w:cs="Arial"/>
          <w:color w:val="010000"/>
          <w:sz w:val="20"/>
        </w:rPr>
        <w:t xml:space="preserve">Resolution is approved by all members. The Board of Directors, </w:t>
      </w:r>
      <w:r w:rsidR="00413D12">
        <w:rPr>
          <w:rFonts w:ascii="Arial" w:hAnsi="Arial" w:cs="Arial"/>
          <w:color w:val="010000"/>
          <w:sz w:val="20"/>
        </w:rPr>
        <w:t>Executive Board</w:t>
      </w:r>
      <w:r w:rsidRPr="00EE2B3B">
        <w:rPr>
          <w:rFonts w:ascii="Arial" w:hAnsi="Arial" w:cs="Arial"/>
          <w:color w:val="010000"/>
          <w:sz w:val="20"/>
        </w:rPr>
        <w:t xml:space="preserve"> and related units and individuals are responsible for implementing this Resolution.</w:t>
      </w:r>
    </w:p>
    <w:p w14:paraId="739390C3" w14:textId="77777777" w:rsidR="00892268" w:rsidRPr="00EE2B3B" w:rsidRDefault="0004774A" w:rsidP="00413D12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2B3B">
        <w:rPr>
          <w:rFonts w:ascii="Arial" w:hAnsi="Arial" w:cs="Arial"/>
          <w:color w:val="010000"/>
          <w:sz w:val="20"/>
        </w:rPr>
        <w:t xml:space="preserve">This </w:t>
      </w:r>
      <w:bookmarkStart w:id="0" w:name="_GoBack"/>
      <w:bookmarkEnd w:id="0"/>
      <w:r w:rsidRPr="00EE2B3B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892268" w:rsidRPr="00EE2B3B" w:rsidSect="00F82C06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DC2F" w14:textId="77777777" w:rsidR="00DF4B5D" w:rsidRDefault="00DF4B5D">
      <w:r>
        <w:separator/>
      </w:r>
    </w:p>
  </w:endnote>
  <w:endnote w:type="continuationSeparator" w:id="0">
    <w:p w14:paraId="373792EC" w14:textId="77777777" w:rsidR="00DF4B5D" w:rsidRDefault="00D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D361" w14:textId="77777777" w:rsidR="00DF4B5D" w:rsidRDefault="00DF4B5D"/>
  </w:footnote>
  <w:footnote w:type="continuationSeparator" w:id="0">
    <w:p w14:paraId="142663A1" w14:textId="77777777" w:rsidR="00DF4B5D" w:rsidRDefault="00DF4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B97"/>
    <w:multiLevelType w:val="multilevel"/>
    <w:tmpl w:val="A8BCE57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5B5F66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8"/>
    <w:rsid w:val="0004774A"/>
    <w:rsid w:val="001547B7"/>
    <w:rsid w:val="00413D12"/>
    <w:rsid w:val="00892268"/>
    <w:rsid w:val="009D1A86"/>
    <w:rsid w:val="00C662A6"/>
    <w:rsid w:val="00DF4B5D"/>
    <w:rsid w:val="00EE2B3B"/>
    <w:rsid w:val="00F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20E86"/>
  <w15:docId w15:val="{5BA1F511-1116-4FA8-9E6A-ACBC8D7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B5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/>
      <w:iCs/>
      <w:smallCaps w:val="0"/>
      <w:strike w:val="0"/>
      <w:color w:val="5B5F66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50" w:lineRule="auto"/>
    </w:pPr>
    <w:rPr>
      <w:rFonts w:ascii="Times New Roman" w:eastAsia="Times New Roman" w:hAnsi="Times New Roman" w:cs="Times New Roman"/>
      <w:color w:val="484B51"/>
    </w:rPr>
  </w:style>
  <w:style w:type="paragraph" w:customStyle="1" w:styleId="Vnbnnidung40">
    <w:name w:val="Văn bản nội dung (4)"/>
    <w:basedOn w:val="Normal"/>
    <w:link w:val="Vnbnnidung4"/>
    <w:pPr>
      <w:ind w:left="1980"/>
    </w:pPr>
    <w:rPr>
      <w:i/>
      <w:iCs/>
      <w:color w:val="5B5F66"/>
      <w:sz w:val="9"/>
      <w:szCs w:val="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2024-03-15T03:35:00Z</dcterms:created>
  <dcterms:modified xsi:type="dcterms:W3CDTF">2024-03-15T03:35:00Z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da0c1aa2b8af4a31b8ee2aae65efaad640a96fa869a0da0b14552986b01ddeb0</vt:lpwstr>
  </property>
</Properties>
</file>