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AD96" w14:textId="791DFBED" w:rsidR="008C5365" w:rsidRPr="00045BD0" w:rsidRDefault="004E250F" w:rsidP="008E38C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5BD0">
        <w:rPr>
          <w:rFonts w:ascii="Arial" w:hAnsi="Arial" w:cs="Arial"/>
          <w:b/>
          <w:color w:val="010000"/>
          <w:sz w:val="20"/>
        </w:rPr>
        <w:t xml:space="preserve">SGP: Board Resolution </w:t>
      </w:r>
    </w:p>
    <w:p w14:paraId="03783EA5" w14:textId="77777777" w:rsidR="008C5365" w:rsidRPr="00045BD0" w:rsidRDefault="004E250F" w:rsidP="008E38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BD0">
        <w:rPr>
          <w:rFonts w:ascii="Arial" w:hAnsi="Arial" w:cs="Arial"/>
          <w:color w:val="010000"/>
          <w:sz w:val="20"/>
        </w:rPr>
        <w:t>On March 12, 2024, Saigon Port Joint Stock Company announced Resolution No. 171/NQ-CSG on signing and implementing contracts and transactions between Saigon Port Joint Stock Company and affiliated companies to lease assets, infrastructure, tools, instruments, vehicles, equipment, and labor supply services to serve production and business activities in 2024 as follows:</w:t>
      </w:r>
    </w:p>
    <w:p w14:paraId="7FBDE10F" w14:textId="450915FE" w:rsidR="00045BD0" w:rsidRPr="00045BD0" w:rsidRDefault="004E250F" w:rsidP="008E38C2">
      <w:pPr>
        <w:pBdr>
          <w:top w:val="nil"/>
          <w:left w:val="nil"/>
          <w:bottom w:val="nil"/>
          <w:right w:val="nil"/>
          <w:between w:val="nil"/>
        </w:pBdr>
        <w:tabs>
          <w:tab w:val="left" w:pos="432"/>
        </w:tabs>
        <w:spacing w:after="120" w:line="360" w:lineRule="auto"/>
        <w:jc w:val="both"/>
        <w:rPr>
          <w:rFonts w:ascii="Arial" w:hAnsi="Arial" w:cs="Arial"/>
          <w:color w:val="010000"/>
          <w:sz w:val="20"/>
        </w:rPr>
      </w:pPr>
      <w:proofErr w:type="gramStart"/>
      <w:r w:rsidRPr="00045BD0">
        <w:rPr>
          <w:rFonts w:ascii="Arial" w:hAnsi="Arial" w:cs="Arial"/>
          <w:color w:val="010000"/>
          <w:sz w:val="20"/>
        </w:rPr>
        <w:t>Article 1.</w:t>
      </w:r>
      <w:proofErr w:type="gramEnd"/>
      <w:r w:rsidRPr="00045BD0">
        <w:rPr>
          <w:rFonts w:ascii="Arial" w:hAnsi="Arial" w:cs="Arial"/>
          <w:color w:val="010000"/>
          <w:sz w:val="20"/>
        </w:rPr>
        <w:t xml:space="preserve"> Agree to allow Saigon Port Joint Stock Company to sign and implement contracts and transactions between Saigon Port Joint Stock Company and affiliated companies of Saigon Port Joint Stock Company to lease assets, infrastructure, tools, instruments, vehicles, equipment, and labor supply services as proposed by the General Manager of Saigon Port Joint Stock Company in Proposal No. 174/</w:t>
      </w:r>
      <w:proofErr w:type="spellStart"/>
      <w:r w:rsidRPr="00045BD0">
        <w:rPr>
          <w:rFonts w:ascii="Arial" w:hAnsi="Arial" w:cs="Arial"/>
          <w:color w:val="010000"/>
          <w:sz w:val="20"/>
        </w:rPr>
        <w:t>TTr</w:t>
      </w:r>
      <w:proofErr w:type="spellEnd"/>
      <w:r w:rsidRPr="00045BD0">
        <w:rPr>
          <w:rFonts w:ascii="Arial" w:hAnsi="Arial" w:cs="Arial"/>
          <w:color w:val="010000"/>
          <w:sz w:val="20"/>
        </w:rPr>
        <w:t>-CSG dated February 28, 2024 to serve production and business activities of Saigon Port Joint Stock Company in 2024.</w:t>
      </w:r>
    </w:p>
    <w:p w14:paraId="459C725B" w14:textId="5BF704AC" w:rsidR="008C5365" w:rsidRPr="00045BD0" w:rsidRDefault="004E250F" w:rsidP="008E38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45BD0">
        <w:rPr>
          <w:rFonts w:ascii="Arial" w:hAnsi="Arial" w:cs="Arial"/>
          <w:color w:val="010000"/>
          <w:sz w:val="20"/>
        </w:rPr>
        <w:t>‎‎Article 2.</w:t>
      </w:r>
      <w:proofErr w:type="gramEnd"/>
      <w:r w:rsidRPr="00045BD0">
        <w:rPr>
          <w:rFonts w:ascii="Arial" w:hAnsi="Arial" w:cs="Arial"/>
          <w:color w:val="010000"/>
          <w:sz w:val="20"/>
        </w:rPr>
        <w:t xml:space="preserve"> Authorize the General Manager of Saigon Port Joint Stock Company to negotiate and sign contracts between Saigon Port Joint Stock Company and affiliated companies to lease assets, infrastructure, Tools, instruments, vehicles, equipment, labor supply services for production and business activities in 2024 mentioned in Article 1, comply with current legal regulations and internal regulations of </w:t>
      </w:r>
      <w:r w:rsidR="00045BD0" w:rsidRPr="00045BD0">
        <w:rPr>
          <w:rFonts w:ascii="Arial" w:hAnsi="Arial" w:cs="Arial"/>
          <w:color w:val="010000"/>
          <w:sz w:val="20"/>
        </w:rPr>
        <w:t>Saigon Port Joint Stock Company</w:t>
      </w:r>
      <w:r w:rsidRPr="00045BD0">
        <w:rPr>
          <w:rFonts w:ascii="Arial" w:hAnsi="Arial" w:cs="Arial"/>
          <w:color w:val="010000"/>
          <w:sz w:val="20"/>
        </w:rPr>
        <w:t xml:space="preserve">, ensure efficiency and cost savings; disclose information according to current regulations. Persons with the </w:t>
      </w:r>
      <w:r w:rsidR="00045BD0" w:rsidRPr="00045BD0">
        <w:rPr>
          <w:rFonts w:ascii="Arial" w:hAnsi="Arial" w:cs="Arial"/>
          <w:color w:val="010000"/>
          <w:sz w:val="20"/>
        </w:rPr>
        <w:t>authority</w:t>
      </w:r>
      <w:r w:rsidRPr="00045BD0">
        <w:rPr>
          <w:rFonts w:ascii="Arial" w:hAnsi="Arial" w:cs="Arial"/>
          <w:color w:val="010000"/>
          <w:sz w:val="20"/>
        </w:rPr>
        <w:t xml:space="preserve"> to sign relevant contracts and transactions are responsible in accordance with the provisions of the Company's Charter and relevant current regulations.</w:t>
      </w:r>
    </w:p>
    <w:p w14:paraId="1DDBE51A" w14:textId="77777777" w:rsidR="008C5365" w:rsidRPr="00045BD0" w:rsidRDefault="004E250F" w:rsidP="008E38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045BD0">
        <w:rPr>
          <w:rFonts w:ascii="Arial" w:hAnsi="Arial" w:cs="Arial"/>
          <w:color w:val="010000"/>
          <w:sz w:val="20"/>
        </w:rPr>
        <w:t>‎‎Article 3.</w:t>
      </w:r>
      <w:proofErr w:type="gramEnd"/>
      <w:r w:rsidRPr="00045BD0">
        <w:rPr>
          <w:rFonts w:ascii="Arial" w:hAnsi="Arial" w:cs="Arial"/>
          <w:color w:val="010000"/>
          <w:sz w:val="20"/>
        </w:rPr>
        <w:t xml:space="preserve"> Assign the General Manager of Saigon Port Joint Stock Company to implement this Resolution in accordance with the Company's Charter and relevant current regulations</w:t>
      </w:r>
      <w:proofErr w:type="gramStart"/>
      <w:r w:rsidRPr="00045BD0">
        <w:rPr>
          <w:rFonts w:ascii="Arial" w:hAnsi="Arial" w:cs="Arial"/>
          <w:color w:val="010000"/>
          <w:sz w:val="20"/>
        </w:rPr>
        <w:t>./</w:t>
      </w:r>
      <w:proofErr w:type="gramEnd"/>
      <w:r w:rsidRPr="00045BD0">
        <w:rPr>
          <w:rFonts w:ascii="Arial" w:hAnsi="Arial" w:cs="Arial"/>
          <w:color w:val="010000"/>
          <w:sz w:val="20"/>
        </w:rPr>
        <w:t>.</w:t>
      </w:r>
      <w:bookmarkStart w:id="0" w:name="_GoBack"/>
      <w:bookmarkEnd w:id="0"/>
    </w:p>
    <w:p w14:paraId="17F0DA55" w14:textId="00888ED0" w:rsidR="008C5365" w:rsidRPr="00045BD0" w:rsidRDefault="008C5365" w:rsidP="008E38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7CF13AD3" w14:textId="77777777" w:rsidR="008C5365" w:rsidRPr="00045BD0" w:rsidRDefault="008C5365" w:rsidP="00E620E0">
      <w:pPr>
        <w:tabs>
          <w:tab w:val="left" w:pos="432"/>
        </w:tabs>
        <w:spacing w:after="120" w:line="360" w:lineRule="auto"/>
        <w:rPr>
          <w:rFonts w:ascii="Arial" w:eastAsia="Arial" w:hAnsi="Arial" w:cs="Arial"/>
          <w:color w:val="010000"/>
          <w:sz w:val="20"/>
          <w:szCs w:val="20"/>
        </w:rPr>
      </w:pPr>
    </w:p>
    <w:sectPr w:rsidR="008C5365" w:rsidRPr="00045BD0" w:rsidSect="006C3D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65"/>
    <w:rsid w:val="00045BD0"/>
    <w:rsid w:val="004E250F"/>
    <w:rsid w:val="006C3D1C"/>
    <w:rsid w:val="008C5365"/>
    <w:rsid w:val="008E38C2"/>
    <w:rsid w:val="00E620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color w:val="D0698D"/>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Tiu30">
    <w:name w:val="Tiêu đề #3"/>
    <w:basedOn w:val="Normal"/>
    <w:link w:val="Tiu3"/>
    <w:pPr>
      <w:spacing w:line="221" w:lineRule="auto"/>
      <w:jc w:val="center"/>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jc w:val="right"/>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line="180" w:lineRule="auto"/>
      <w:jc w:val="right"/>
      <w:outlineLvl w:val="1"/>
    </w:pPr>
    <w:rPr>
      <w:rFonts w:ascii="Times New Roman" w:eastAsia="Times New Roman" w:hAnsi="Times New Roman" w:cs="Times New Roman"/>
      <w:smallCaps/>
      <w:color w:val="D0698D"/>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Khc0">
    <w:name w:val="Khác"/>
    <w:basedOn w:val="Normal"/>
    <w:link w:val="Khc"/>
    <w:pPr>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color w:val="D0698D"/>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Tiu30">
    <w:name w:val="Tiêu đề #3"/>
    <w:basedOn w:val="Normal"/>
    <w:link w:val="Tiu3"/>
    <w:pPr>
      <w:spacing w:line="221" w:lineRule="auto"/>
      <w:jc w:val="center"/>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jc w:val="right"/>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line="180" w:lineRule="auto"/>
      <w:jc w:val="right"/>
      <w:outlineLvl w:val="1"/>
    </w:pPr>
    <w:rPr>
      <w:rFonts w:ascii="Times New Roman" w:eastAsia="Times New Roman" w:hAnsi="Times New Roman" w:cs="Times New Roman"/>
      <w:smallCaps/>
      <w:color w:val="D0698D"/>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Khc0">
    <w:name w:val="Khác"/>
    <w:basedOn w:val="Normal"/>
    <w:link w:val="Khc"/>
    <w:pPr>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IanQ943LbTnAr4iu8ZOqZ18Tw==">CgMxLjA4AHIhMUFJTEZsUERjWFN1WndmUS1zYmI3V1pwcmZFb0tSd3ZZ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1550</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2024-03-14T02:12:00Z</dcterms:created>
  <dcterms:modified xsi:type="dcterms:W3CDTF">2024-03-15T10:03:00Z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f9f44216cec0f5a26c2eefce5f35004e74f7347ac6620f125d8cdad7f2b19224</vt:lpwstr>
  </property>
</Properties>
</file>