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3A09" w:rsidRDefault="00C757BF" w:rsidP="0088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AVC: Board Resolution</w:t>
      </w:r>
    </w:p>
    <w:p w14:paraId="00000002" w14:textId="1DBAD310" w:rsidR="00F53A09" w:rsidRDefault="00C757BF" w:rsidP="0088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14, 2024, A </w:t>
      </w:r>
      <w:proofErr w:type="spellStart"/>
      <w:r>
        <w:rPr>
          <w:rFonts w:ascii="Arial" w:hAnsi="Arial"/>
          <w:color w:val="010000"/>
          <w:sz w:val="20"/>
        </w:rPr>
        <w:t>Vuong</w:t>
      </w:r>
      <w:proofErr w:type="spellEnd"/>
      <w:r>
        <w:rPr>
          <w:rFonts w:ascii="Arial" w:hAnsi="Arial"/>
          <w:color w:val="010000"/>
          <w:sz w:val="20"/>
        </w:rPr>
        <w:t xml:space="preserve"> Hydropower Joint Stock Company announced </w:t>
      </w:r>
      <w:r w:rsidR="00A43388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No. 35/NQ-HDQT on approving the time and venue to organize the Company’s Annual General Meeting of Shareholders 2024 as follows:</w:t>
      </w:r>
    </w:p>
    <w:p w14:paraId="00000003" w14:textId="77777777" w:rsidR="00F53A09" w:rsidRDefault="00C757BF" w:rsidP="0088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time and venue to organize the Annual General Meeting of Shareholders 2024 as follows:</w:t>
      </w:r>
    </w:p>
    <w:p w14:paraId="00000004" w14:textId="77777777" w:rsidR="00F53A09" w:rsidRDefault="00C757BF" w:rsidP="00887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shareholders: April 05, 2024.</w:t>
      </w:r>
    </w:p>
    <w:p w14:paraId="00000005" w14:textId="66963740" w:rsidR="00F53A09" w:rsidRDefault="00C757BF" w:rsidP="00887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date: May 03, 2024</w:t>
      </w:r>
      <w:r w:rsidR="00D64C8B">
        <w:rPr>
          <w:rFonts w:ascii="Arial" w:hAnsi="Arial"/>
          <w:color w:val="010000"/>
          <w:sz w:val="20"/>
        </w:rPr>
        <w:t xml:space="preserve">, starting time: </w:t>
      </w:r>
      <w:r>
        <w:rPr>
          <w:rFonts w:ascii="Arial" w:hAnsi="Arial"/>
          <w:color w:val="010000"/>
          <w:sz w:val="20"/>
        </w:rPr>
        <w:t>8:30 a.m.</w:t>
      </w:r>
    </w:p>
    <w:p w14:paraId="00000006" w14:textId="2F73FB28" w:rsidR="00F53A09" w:rsidRDefault="00C757BF" w:rsidP="00887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Organization venue: 3rd floor </w:t>
      </w:r>
      <w:r w:rsidR="002A2A0E">
        <w:rPr>
          <w:rFonts w:ascii="Arial" w:hAnsi="Arial"/>
          <w:color w:val="010000"/>
          <w:sz w:val="20"/>
        </w:rPr>
        <w:t>Conference Hall</w:t>
      </w:r>
      <w:r>
        <w:rPr>
          <w:rFonts w:ascii="Arial" w:hAnsi="Arial"/>
          <w:color w:val="010000"/>
          <w:sz w:val="20"/>
        </w:rPr>
        <w:t xml:space="preserve">, Minh </w:t>
      </w:r>
      <w:proofErr w:type="spellStart"/>
      <w:r>
        <w:rPr>
          <w:rFonts w:ascii="Arial" w:hAnsi="Arial"/>
          <w:color w:val="010000"/>
          <w:sz w:val="20"/>
        </w:rPr>
        <w:t>Toan</w:t>
      </w:r>
      <w:proofErr w:type="spellEnd"/>
      <w:r>
        <w:rPr>
          <w:rFonts w:ascii="Arial" w:hAnsi="Arial"/>
          <w:color w:val="010000"/>
          <w:sz w:val="20"/>
        </w:rPr>
        <w:t xml:space="preserve"> Safi Ocean Hotel, No. 224 Vo Nguyen </w:t>
      </w:r>
      <w:proofErr w:type="spellStart"/>
      <w:r>
        <w:rPr>
          <w:rFonts w:ascii="Arial" w:hAnsi="Arial"/>
          <w:color w:val="010000"/>
          <w:sz w:val="20"/>
        </w:rPr>
        <w:t>Giap</w:t>
      </w:r>
      <w:proofErr w:type="spellEnd"/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My, Son </w:t>
      </w:r>
      <w:proofErr w:type="spellStart"/>
      <w:r>
        <w:rPr>
          <w:rFonts w:ascii="Arial" w:hAnsi="Arial"/>
          <w:color w:val="010000"/>
          <w:sz w:val="20"/>
        </w:rPr>
        <w:t>Tra</w:t>
      </w:r>
      <w:proofErr w:type="spellEnd"/>
      <w:r>
        <w:rPr>
          <w:rFonts w:ascii="Arial" w:hAnsi="Arial"/>
          <w:color w:val="010000"/>
          <w:sz w:val="20"/>
        </w:rPr>
        <w:t xml:space="preserve">, Da Nang City.  </w:t>
      </w:r>
    </w:p>
    <w:p w14:paraId="00000007" w14:textId="581EC6EC" w:rsidR="00F53A09" w:rsidRDefault="00C757BF" w:rsidP="0088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</w:t>
      </w:r>
      <w:r w:rsidR="002A2A0E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March 14, 2024.</w:t>
      </w:r>
    </w:p>
    <w:p w14:paraId="00000008" w14:textId="7D314E39" w:rsidR="00F53A09" w:rsidRDefault="00C757BF" w:rsidP="0088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The Board of Directors, the Board of Management, the Chief Accountant</w:t>
      </w:r>
      <w:r w:rsidR="008878BB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related units are responsible for implementing this Board Resolution.</w:t>
      </w:r>
    </w:p>
    <w:sectPr w:rsidR="00F53A0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F43"/>
    <w:multiLevelType w:val="multilevel"/>
    <w:tmpl w:val="430EEC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9"/>
    <w:rsid w:val="002A2A0E"/>
    <w:rsid w:val="008878BB"/>
    <w:rsid w:val="00A43388"/>
    <w:rsid w:val="00C757BF"/>
    <w:rsid w:val="00D64C8B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06AC6"/>
  <w15:docId w15:val="{200403BF-18D4-48C4-9F46-1CBBED4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21" w:lineRule="auto"/>
      <w:ind w:left="54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eCTiTWVqoSXKP1RvY3eXDKqurA==">CgMxLjA4AHIhMVhkUnF0QmxFSWR0ZXpSQWdiSFh5RENBOHNESjM4MDZ5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688</Characters>
  <Application>Microsoft Office Word</Application>
  <DocSecurity>0</DocSecurity>
  <Lines>12</Lines>
  <Paragraphs>9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CBSX-P1C</dc:creator>
  <cp:lastModifiedBy>Nguyen Thi Quynh Trang</cp:lastModifiedBy>
  <cp:revision>6</cp:revision>
  <dcterms:created xsi:type="dcterms:W3CDTF">2024-03-15T04:15:00Z</dcterms:created>
  <dcterms:modified xsi:type="dcterms:W3CDTF">2024-03-18T02:41:00Z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81b15141d4b57b1e9743de272f598cc4319143e1e97bc055fe78cb5cea3e1a18</vt:lpwstr>
  </property>
</Properties>
</file>