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0738" w14:textId="77777777" w:rsidR="003316E6" w:rsidRPr="009F12D4" w:rsidRDefault="009C159F" w:rsidP="009C1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F12D4">
        <w:rPr>
          <w:rFonts w:ascii="Arial" w:hAnsi="Arial" w:cs="Arial"/>
          <w:b/>
          <w:color w:val="010000"/>
          <w:sz w:val="20"/>
        </w:rPr>
        <w:t>EIC: Board Resolution</w:t>
      </w:r>
    </w:p>
    <w:p w14:paraId="368E0739" w14:textId="77777777" w:rsidR="003316E6" w:rsidRPr="009F12D4" w:rsidRDefault="009C159F" w:rsidP="009C1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12D4">
        <w:rPr>
          <w:rFonts w:ascii="Arial" w:hAnsi="Arial" w:cs="Arial"/>
          <w:color w:val="010000"/>
          <w:sz w:val="20"/>
        </w:rPr>
        <w:t>On March 13, 2024, EVN International Joint Stock Company announced Resolution No. 10/NQ-HDQT as follows:</w:t>
      </w:r>
    </w:p>
    <w:p w14:paraId="368E073A" w14:textId="77777777" w:rsidR="003316E6" w:rsidRPr="009F12D4" w:rsidRDefault="009C159F" w:rsidP="009C1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12D4">
        <w:rPr>
          <w:rFonts w:ascii="Arial" w:hAnsi="Arial" w:cs="Arial"/>
          <w:color w:val="010000"/>
          <w:sz w:val="20"/>
        </w:rPr>
        <w:t>‎‎Article 1. Agree to extend the time to hold the Annual General Meeting of Shareholders 2024 of EVNI, no later than June 30, 2024.</w:t>
      </w:r>
    </w:p>
    <w:p w14:paraId="368E073B" w14:textId="77777777" w:rsidR="003316E6" w:rsidRPr="009F12D4" w:rsidRDefault="009C159F" w:rsidP="009C1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12D4">
        <w:rPr>
          <w:rFonts w:ascii="Arial" w:hAnsi="Arial" w:cs="Arial"/>
          <w:color w:val="010000"/>
          <w:sz w:val="20"/>
        </w:rPr>
        <w:t>‎‎Article 2. Approve the record date to record the list of shareholders attending the Annual General Meeting of Shareholders 2024: April 17, 2024.</w:t>
      </w:r>
    </w:p>
    <w:p w14:paraId="368E073C" w14:textId="77777777" w:rsidR="003316E6" w:rsidRPr="009F12D4" w:rsidRDefault="009C159F" w:rsidP="009C1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12D4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368E073D" w14:textId="77777777" w:rsidR="003316E6" w:rsidRPr="009F12D4" w:rsidRDefault="009C159F" w:rsidP="009C159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F12D4">
        <w:rPr>
          <w:rFonts w:ascii="Arial" w:hAnsi="Arial" w:cs="Arial"/>
          <w:color w:val="010000"/>
          <w:sz w:val="20"/>
        </w:rPr>
        <w:t>Article 4: Members of the Board of Directors, the Supervisory Board, and the Board of Management of EVNI base on their functions and duties to implement this Resolution.</w:t>
      </w:r>
    </w:p>
    <w:sectPr w:rsidR="003316E6" w:rsidRPr="009F12D4" w:rsidSect="009C15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E6"/>
    <w:rsid w:val="003316E6"/>
    <w:rsid w:val="009C159F"/>
    <w:rsid w:val="009F12D4"/>
    <w:rsid w:val="00B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E0738"/>
  <w15:docId w15:val="{DC9C91CC-9139-409F-BDD7-E424137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FAJejQweHKQfJz5TdqcUHETHEw==">CgMxLjA4AHIhMXg0a2pBZVFBTE01eUZoaHNWblRSRG1OWmlxNVY2eVRB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543</Characters>
  <Application>Microsoft Office Word</Application>
  <DocSecurity>0</DocSecurity>
  <Lines>10</Lines>
  <Paragraphs>6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2024-03-15T04:47:00Z</dcterms:created>
  <dcterms:modified xsi:type="dcterms:W3CDTF">2024-03-18T02:45:00Z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fcf536b7a7125eed5f8d72f4da45508d2f43a5b17158c548abea7bf6e2b6aca9</vt:lpwstr>
  </property>
</Properties>
</file>