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B247" w14:textId="77777777" w:rsidR="00113AA3" w:rsidRPr="00345C31" w:rsidRDefault="00B20B52" w:rsidP="00B20B52">
      <w:pPr>
        <w:pBdr>
          <w:top w:val="nil"/>
          <w:left w:val="nil"/>
          <w:bottom w:val="nil"/>
          <w:right w:val="nil"/>
          <w:between w:val="nil"/>
        </w:pBdr>
        <w:spacing w:after="120" w:line="360" w:lineRule="auto"/>
        <w:rPr>
          <w:rFonts w:ascii="Arial" w:eastAsia="Arial" w:hAnsi="Arial" w:cs="Arial"/>
          <w:b/>
          <w:color w:val="010000"/>
          <w:sz w:val="20"/>
          <w:szCs w:val="20"/>
        </w:rPr>
      </w:pPr>
      <w:r w:rsidRPr="00345C31">
        <w:rPr>
          <w:rFonts w:ascii="Arial" w:hAnsi="Arial" w:cs="Arial"/>
          <w:b/>
          <w:color w:val="010000"/>
          <w:sz w:val="20"/>
        </w:rPr>
        <w:t>VTL: Board Resolution</w:t>
      </w:r>
    </w:p>
    <w:p w14:paraId="4F97B248" w14:textId="77777777" w:rsidR="00113AA3" w:rsidRPr="00345C31" w:rsidRDefault="00B20B52" w:rsidP="00B20B52">
      <w:pPr>
        <w:pBdr>
          <w:top w:val="nil"/>
          <w:left w:val="nil"/>
          <w:bottom w:val="nil"/>
          <w:right w:val="nil"/>
          <w:between w:val="nil"/>
        </w:pBdr>
        <w:spacing w:after="120" w:line="360" w:lineRule="auto"/>
        <w:rPr>
          <w:rFonts w:ascii="Arial" w:eastAsia="Arial" w:hAnsi="Arial" w:cs="Arial"/>
          <w:color w:val="010000"/>
          <w:sz w:val="20"/>
          <w:szCs w:val="20"/>
        </w:rPr>
      </w:pPr>
      <w:r w:rsidRPr="00345C31">
        <w:rPr>
          <w:rFonts w:ascii="Arial" w:hAnsi="Arial" w:cs="Arial"/>
          <w:color w:val="010000"/>
          <w:sz w:val="20"/>
        </w:rPr>
        <w:t>On March 14, 2024, Thang Long Wine JSC announced Resolution No. 02/2024/NQ-HDQT on the plan to organize the Annual General Meeting of Shareholders 2024 as follows:</w:t>
      </w:r>
    </w:p>
    <w:p w14:paraId="4F97B249" w14:textId="77777777" w:rsidR="00113AA3" w:rsidRPr="00345C31" w:rsidRDefault="00B20B52" w:rsidP="00B20B52">
      <w:pPr>
        <w:pBdr>
          <w:top w:val="nil"/>
          <w:left w:val="nil"/>
          <w:bottom w:val="nil"/>
          <w:right w:val="nil"/>
          <w:between w:val="nil"/>
        </w:pBdr>
        <w:spacing w:after="120" w:line="360" w:lineRule="auto"/>
        <w:rPr>
          <w:rFonts w:ascii="Arial" w:eastAsia="Arial" w:hAnsi="Arial" w:cs="Arial"/>
          <w:color w:val="010000"/>
          <w:sz w:val="20"/>
          <w:szCs w:val="20"/>
        </w:rPr>
      </w:pPr>
      <w:r w:rsidRPr="00345C31">
        <w:rPr>
          <w:rFonts w:ascii="Arial" w:hAnsi="Arial" w:cs="Arial"/>
          <w:color w:val="010000"/>
          <w:sz w:val="20"/>
        </w:rPr>
        <w:t>‎‎Article 1. The Board of Directors of the Company approved the following contents:</w:t>
      </w:r>
    </w:p>
    <w:p w14:paraId="4F97B24A" w14:textId="77777777" w:rsidR="00113AA3" w:rsidRPr="00345C31" w:rsidRDefault="00B20B52" w:rsidP="00B20B52">
      <w:pPr>
        <w:numPr>
          <w:ilvl w:val="0"/>
          <w:numId w:val="2"/>
        </w:numPr>
        <w:pBdr>
          <w:top w:val="nil"/>
          <w:left w:val="nil"/>
          <w:bottom w:val="nil"/>
          <w:right w:val="nil"/>
          <w:between w:val="nil"/>
        </w:pBdr>
        <w:tabs>
          <w:tab w:val="left" w:pos="432"/>
          <w:tab w:val="left" w:pos="620"/>
        </w:tabs>
        <w:spacing w:after="120" w:line="360" w:lineRule="auto"/>
        <w:rPr>
          <w:rFonts w:ascii="Arial" w:eastAsia="Arial" w:hAnsi="Arial" w:cs="Arial"/>
          <w:color w:val="010000"/>
          <w:sz w:val="20"/>
          <w:szCs w:val="20"/>
        </w:rPr>
      </w:pPr>
      <w:r w:rsidRPr="00345C31">
        <w:rPr>
          <w:rFonts w:ascii="Arial" w:hAnsi="Arial" w:cs="Arial"/>
          <w:color w:val="010000"/>
          <w:sz w:val="20"/>
        </w:rPr>
        <w:t>The Board of Directors approved the plan to organize the Company's Annual General Meeting of Shareholders 2024 of the Company as follows:</w:t>
      </w:r>
    </w:p>
    <w:p w14:paraId="4F97B24B" w14:textId="77777777" w:rsidR="00113AA3" w:rsidRPr="00345C31" w:rsidRDefault="00B20B52" w:rsidP="00B20B52">
      <w:pPr>
        <w:numPr>
          <w:ilvl w:val="0"/>
          <w:numId w:val="1"/>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sidRPr="00345C31">
        <w:rPr>
          <w:rFonts w:ascii="Arial" w:hAnsi="Arial" w:cs="Arial"/>
          <w:color w:val="010000"/>
          <w:sz w:val="20"/>
        </w:rPr>
        <w:t>Time to record the list of shareholders: April 3, 2024.</w:t>
      </w:r>
    </w:p>
    <w:p w14:paraId="4F97B24C" w14:textId="77777777" w:rsidR="00113AA3" w:rsidRPr="00345C31" w:rsidRDefault="00B20B52" w:rsidP="00B20B52">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345C31">
        <w:rPr>
          <w:rFonts w:ascii="Arial" w:hAnsi="Arial" w:cs="Arial"/>
          <w:color w:val="010000"/>
          <w:sz w:val="20"/>
        </w:rPr>
        <w:t>Meeting time: Expected in April 2024.</w:t>
      </w:r>
    </w:p>
    <w:p w14:paraId="4F97B24D" w14:textId="77777777" w:rsidR="00113AA3" w:rsidRPr="00345C31" w:rsidRDefault="00B20B52" w:rsidP="00B20B52">
      <w:pPr>
        <w:numPr>
          <w:ilvl w:val="0"/>
          <w:numId w:val="1"/>
        </w:numPr>
        <w:pBdr>
          <w:top w:val="nil"/>
          <w:left w:val="nil"/>
          <w:bottom w:val="nil"/>
          <w:right w:val="nil"/>
          <w:between w:val="nil"/>
        </w:pBdr>
        <w:tabs>
          <w:tab w:val="left" w:pos="432"/>
          <w:tab w:val="left" w:pos="787"/>
        </w:tabs>
        <w:spacing w:after="120" w:line="360" w:lineRule="auto"/>
        <w:rPr>
          <w:rFonts w:ascii="Arial" w:eastAsia="Arial" w:hAnsi="Arial" w:cs="Arial"/>
          <w:color w:val="010000"/>
          <w:sz w:val="20"/>
          <w:szCs w:val="20"/>
        </w:rPr>
      </w:pPr>
      <w:r w:rsidRPr="00345C31">
        <w:rPr>
          <w:rFonts w:ascii="Arial" w:hAnsi="Arial" w:cs="Arial"/>
          <w:color w:val="010000"/>
          <w:sz w:val="20"/>
        </w:rPr>
        <w:t>Venue: will be announced in the invitation letters to shareholders.</w:t>
      </w:r>
    </w:p>
    <w:p w14:paraId="4F97B24E" w14:textId="77777777" w:rsidR="00113AA3" w:rsidRPr="00345C31" w:rsidRDefault="00B20B52" w:rsidP="00B20B52">
      <w:pPr>
        <w:numPr>
          <w:ilvl w:val="0"/>
          <w:numId w:val="2"/>
        </w:numPr>
        <w:pBdr>
          <w:top w:val="nil"/>
          <w:left w:val="nil"/>
          <w:bottom w:val="nil"/>
          <w:right w:val="nil"/>
          <w:between w:val="nil"/>
        </w:pBdr>
        <w:tabs>
          <w:tab w:val="left" w:pos="432"/>
          <w:tab w:val="left" w:pos="620"/>
        </w:tabs>
        <w:spacing w:after="120" w:line="360" w:lineRule="auto"/>
        <w:rPr>
          <w:rFonts w:ascii="Arial" w:eastAsia="Arial" w:hAnsi="Arial" w:cs="Arial"/>
          <w:color w:val="010000"/>
          <w:sz w:val="20"/>
          <w:szCs w:val="20"/>
        </w:rPr>
      </w:pPr>
      <w:r w:rsidRPr="00345C31">
        <w:rPr>
          <w:rFonts w:ascii="Arial" w:hAnsi="Arial" w:cs="Arial"/>
          <w:color w:val="010000"/>
          <w:sz w:val="20"/>
        </w:rPr>
        <w:t>The Board of Directors authorizes the Chair of the Board of Directors of the Company to consider, approve and decide on the organizational plan, approve the agenda, meeting documents, meeting time and venue, decide to establish the Organizing Committee of the Meeting and decide on other issues related to the Annual General Meeting of Shareholders 2024.</w:t>
      </w:r>
    </w:p>
    <w:p w14:paraId="4F97B24F" w14:textId="77777777" w:rsidR="00113AA3" w:rsidRPr="00345C31" w:rsidRDefault="00B20B52" w:rsidP="00B20B52">
      <w:pPr>
        <w:pBdr>
          <w:top w:val="nil"/>
          <w:left w:val="nil"/>
          <w:bottom w:val="nil"/>
          <w:right w:val="nil"/>
          <w:between w:val="nil"/>
        </w:pBdr>
        <w:spacing w:after="120" w:line="360" w:lineRule="auto"/>
        <w:rPr>
          <w:rFonts w:ascii="Arial" w:eastAsia="Arial" w:hAnsi="Arial" w:cs="Arial"/>
          <w:color w:val="010000"/>
          <w:sz w:val="20"/>
          <w:szCs w:val="20"/>
        </w:rPr>
      </w:pPr>
      <w:r w:rsidRPr="00345C31">
        <w:rPr>
          <w:rFonts w:ascii="Arial" w:hAnsi="Arial" w:cs="Arial"/>
          <w:color w:val="010000"/>
          <w:sz w:val="20"/>
        </w:rPr>
        <w:t>‎‎Article 2. This Resolution takes effect from the date of its signing. The Board of Directors, the Supervisory Board, the Board of Management, Departments/Units under the Company and relevant individuals are responsible for implementing this Resolution.</w:t>
      </w:r>
    </w:p>
    <w:sectPr w:rsidR="00113AA3" w:rsidRPr="00345C31" w:rsidSect="00B20B5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284B"/>
    <w:multiLevelType w:val="multilevel"/>
    <w:tmpl w:val="E83E57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2C1564E"/>
    <w:multiLevelType w:val="multilevel"/>
    <w:tmpl w:val="7AC69E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64166721">
    <w:abstractNumId w:val="0"/>
  </w:num>
  <w:num w:numId="2" w16cid:durableId="4020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A3"/>
    <w:rsid w:val="00113AA3"/>
    <w:rsid w:val="00345C31"/>
    <w:rsid w:val="00B20B5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7B247"/>
  <w15:docId w15:val="{012A7508-278C-4B8C-BCC3-BBFD96BF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8"/>
      <w:szCs w:val="3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val="0"/>
      <w:bCs w:val="0"/>
      <w:i/>
      <w:iCs/>
      <w:smallCaps/>
      <w:strike w:val="0"/>
      <w:sz w:val="19"/>
      <w:szCs w:val="19"/>
      <w:u w:val="singl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33" w:lineRule="auto"/>
      <w:jc w:val="center"/>
    </w:pPr>
    <w:rPr>
      <w:rFonts w:ascii="Arial" w:eastAsia="Arial" w:hAnsi="Arial" w:cs="Arial"/>
      <w:sz w:val="38"/>
      <w:szCs w:val="38"/>
    </w:rPr>
  </w:style>
  <w:style w:type="paragraph" w:customStyle="1" w:styleId="Bodytext30">
    <w:name w:val="Body text (3)"/>
    <w:basedOn w:val="Normal"/>
    <w:link w:val="Bodytext3"/>
    <w:pPr>
      <w:spacing w:line="233" w:lineRule="auto"/>
    </w:pPr>
    <w:rPr>
      <w:rFonts w:ascii="Arial" w:eastAsia="Arial" w:hAnsi="Arial" w:cs="Arial"/>
      <w:sz w:val="9"/>
      <w:szCs w:val="9"/>
    </w:rPr>
  </w:style>
  <w:style w:type="paragraph" w:customStyle="1" w:styleId="Bodytext20">
    <w:name w:val="Body text (2)"/>
    <w:basedOn w:val="Normal"/>
    <w:link w:val="Bodytext2"/>
    <w:pPr>
      <w:spacing w:line="290" w:lineRule="auto"/>
      <w:ind w:firstLine="200"/>
    </w:pPr>
    <w:rPr>
      <w:rFonts w:ascii="Times New Roman" w:eastAsia="Times New Roman" w:hAnsi="Times New Roman" w:cs="Times New Roman"/>
      <w:i/>
      <w:iCs/>
      <w:sz w:val="18"/>
      <w:szCs w:val="18"/>
    </w:rPr>
  </w:style>
  <w:style w:type="paragraph" w:customStyle="1" w:styleId="Bodytext50">
    <w:name w:val="Body text (5)"/>
    <w:basedOn w:val="Normal"/>
    <w:link w:val="Bodytext5"/>
    <w:rPr>
      <w:rFonts w:ascii="Arial" w:eastAsia="Arial" w:hAnsi="Arial" w:cs="Arial"/>
      <w:i/>
      <w:iCs/>
      <w:smallCaps/>
      <w:sz w:val="19"/>
      <w:szCs w:val="19"/>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zQtla5UVtadJXRTN8306oRsMJA==">CgMxLjA4AHIhMXVGUUlXUlhvMG5mR3AwOU8wVXVqYkxFUjE3VUdXQUo4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993</Characters>
  <Application>Microsoft Office Word</Application>
  <DocSecurity>0</DocSecurity>
  <Lines>14</Lines>
  <Paragraphs>5</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2024-03-15T07:53:00Z</dcterms:created>
  <dcterms:modified xsi:type="dcterms:W3CDTF">2024-03-18T00:11:00Z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8847956b931de13b07bb2e9cf29651c9e84d524441fed6e6b59e33e53bd5779c</vt:lpwstr>
  </property>
</Properties>
</file>