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3E4C" w:rsidRPr="00BF2B08" w:rsidRDefault="00F241A5" w:rsidP="00F241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BF2B08">
        <w:rPr>
          <w:rFonts w:ascii="Arial" w:hAnsi="Arial" w:cs="Arial"/>
          <w:b/>
          <w:color w:val="010000"/>
          <w:sz w:val="20"/>
        </w:rPr>
        <w:t>BST: Explanation on the figures in the Audited Financial Statements 2023</w:t>
      </w:r>
    </w:p>
    <w:p w14:paraId="00000002" w14:textId="77777777" w:rsidR="00D33E4C" w:rsidRPr="00BF2B08" w:rsidRDefault="00F241A5" w:rsidP="00F241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2B08">
        <w:rPr>
          <w:rFonts w:ascii="Arial" w:hAnsi="Arial" w:cs="Arial"/>
          <w:color w:val="010000"/>
          <w:sz w:val="20"/>
        </w:rPr>
        <w:t>On March 12, 2024, Binh Thuan Book and Equipment JSC announced Official Dispatch No. 20/CBTT on explaining the difference in the audited Financial Statements 2023 as follows:</w:t>
      </w:r>
    </w:p>
    <w:p w14:paraId="00000004" w14:textId="77777777" w:rsidR="00D33E4C" w:rsidRPr="00BF2B08" w:rsidRDefault="00F241A5" w:rsidP="00F24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2B08">
        <w:rPr>
          <w:rFonts w:ascii="Arial" w:hAnsi="Arial" w:cs="Arial"/>
          <w:color w:val="010000"/>
          <w:sz w:val="20"/>
        </w:rPr>
        <w:t>Reason: Revenue from financial activities increased.</w:t>
      </w:r>
    </w:p>
    <w:p w14:paraId="00000005" w14:textId="77777777" w:rsidR="00D33E4C" w:rsidRPr="00BF2B08" w:rsidRDefault="00F241A5" w:rsidP="00F241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2B08">
        <w:rPr>
          <w:rFonts w:ascii="Arial" w:hAnsi="Arial" w:cs="Arial"/>
          <w:color w:val="010000"/>
          <w:sz w:val="20"/>
        </w:rPr>
        <w:t>Financial revenue increased by: VND 1,488,789,998/VND 610,776,962 (up 243.8%)</w:t>
      </w:r>
    </w:p>
    <w:p w14:paraId="00000006" w14:textId="77777777" w:rsidR="00D33E4C" w:rsidRPr="00BF2B08" w:rsidRDefault="00F241A5" w:rsidP="00F241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2B08">
        <w:rPr>
          <w:rFonts w:ascii="Arial" w:hAnsi="Arial" w:cs="Arial"/>
          <w:color w:val="010000"/>
          <w:sz w:val="20"/>
        </w:rPr>
        <w:t>Therefore, profit after tax increased by: VND 161,178,892 (up 7.8% over the same period)</w:t>
      </w:r>
    </w:p>
    <w:sectPr w:rsidR="00D33E4C" w:rsidRPr="00BF2B08" w:rsidSect="00F241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6C8D"/>
    <w:multiLevelType w:val="multilevel"/>
    <w:tmpl w:val="B90C7390"/>
    <w:lvl w:ilvl="0"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4C"/>
    <w:rsid w:val="00BF2B08"/>
    <w:rsid w:val="00D33E4C"/>
    <w:rsid w:val="00F2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46802A-4779-4C9E-9E0E-2BFCF10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60404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A2034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1" w:lineRule="auto"/>
      <w:ind w:firstLine="360"/>
    </w:pPr>
    <w:rPr>
      <w:rFonts w:ascii="Arial" w:eastAsia="Arial" w:hAnsi="Arial" w:cs="Arial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spacing w:line="204" w:lineRule="auto"/>
      <w:ind w:left="5620"/>
    </w:pPr>
    <w:rPr>
      <w:rFonts w:ascii="Arial" w:eastAsia="Arial" w:hAnsi="Arial" w:cs="Arial"/>
    </w:rPr>
  </w:style>
  <w:style w:type="paragraph" w:customStyle="1" w:styleId="Vnbnnidung30">
    <w:name w:val="Văn bản nội dung (3)"/>
    <w:basedOn w:val="Normal"/>
    <w:link w:val="Vnbnnidung3"/>
    <w:pPr>
      <w:spacing w:line="223" w:lineRule="auto"/>
      <w:ind w:left="5620" w:firstLine="20"/>
    </w:pPr>
    <w:rPr>
      <w:rFonts w:ascii="Times New Roman" w:eastAsia="Times New Roman" w:hAnsi="Times New Roman" w:cs="Times New Roman"/>
      <w:color w:val="F60404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510"/>
    </w:pPr>
    <w:rPr>
      <w:rFonts w:ascii="Arial" w:eastAsia="Arial" w:hAnsi="Arial" w:cs="Arial"/>
    </w:rPr>
  </w:style>
  <w:style w:type="paragraph" w:customStyle="1" w:styleId="Vnbnnidung60">
    <w:name w:val="Văn bản nội dung (6)"/>
    <w:basedOn w:val="Normal"/>
    <w:link w:val="Vnbnnidung6"/>
    <w:pPr>
      <w:ind w:left="4620"/>
    </w:pPr>
    <w:rPr>
      <w:rFonts w:ascii="Times New Roman" w:eastAsia="Times New Roman" w:hAnsi="Times New Roman" w:cs="Times New Roman"/>
      <w:color w:val="9A2034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ODDlVev4rarQz/YqOHfvGBZKdg==">CgMxLjAyCGguZ2pkZ3hzOAByITEzbzRRUDN4YThtbmFIanpucXB0V3ZCM3NaalVaNzhzbg==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401</Characters>
  <Application>Microsoft Office Word</Application>
  <DocSecurity>0</DocSecurity>
  <Lines>5</Lines>
  <Paragraphs>5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2024-03-20T03:49:00Z</dcterms:created>
  <dcterms:modified xsi:type="dcterms:W3CDTF">2024-03-21T01:18:00Z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190f8463fb77a1f64f5e834223e6683a11cb50c1e21a4a6aa382c5fbc11b7e37</vt:lpwstr>
  </property>
</Properties>
</file>