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EEB2B" w14:textId="77777777" w:rsidR="00131282" w:rsidRPr="00D527E9" w:rsidRDefault="001D68CF" w:rsidP="002970E9">
      <w:pPr>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r w:rsidRPr="00D527E9">
        <w:rPr>
          <w:rFonts w:ascii="Arial" w:hAnsi="Arial" w:cs="Arial"/>
          <w:b/>
          <w:color w:val="010000"/>
          <w:sz w:val="20"/>
        </w:rPr>
        <w:t>CET: Board Resolution</w:t>
      </w:r>
    </w:p>
    <w:p w14:paraId="509EEB2C" w14:textId="79474C1E" w:rsidR="00131282" w:rsidRPr="00D527E9" w:rsidRDefault="001D68CF" w:rsidP="002970E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527E9">
        <w:rPr>
          <w:rFonts w:ascii="Arial" w:hAnsi="Arial" w:cs="Arial"/>
          <w:color w:val="010000"/>
          <w:sz w:val="20"/>
        </w:rPr>
        <w:t xml:space="preserve">On March 14, 2024, HTC Holding Joint Stock Company </w:t>
      </w:r>
      <w:r w:rsidR="00847966" w:rsidRPr="00D527E9">
        <w:rPr>
          <w:rFonts w:ascii="Arial" w:hAnsi="Arial" w:cs="Arial" w:hint="eastAsia"/>
          <w:color w:val="010000"/>
          <w:sz w:val="20"/>
        </w:rPr>
        <w:t>announce</w:t>
      </w:r>
      <w:r w:rsidR="00FF726F" w:rsidRPr="00D527E9">
        <w:rPr>
          <w:rFonts w:ascii="Arial" w:hAnsi="Arial" w:cs="Arial" w:hint="eastAsia"/>
          <w:color w:val="010000"/>
          <w:sz w:val="20"/>
        </w:rPr>
        <w:t>d</w:t>
      </w:r>
      <w:r w:rsidRPr="00D527E9">
        <w:rPr>
          <w:rFonts w:ascii="Arial" w:hAnsi="Arial" w:cs="Arial"/>
          <w:color w:val="010000"/>
          <w:sz w:val="20"/>
        </w:rPr>
        <w:t xml:space="preserve"> Resolution No. 09/2024/NQ-HDQT-CET on the divestment of all capital contributions of HTC Holding Joint Stock Company at </w:t>
      </w:r>
      <w:proofErr w:type="spellStart"/>
      <w:r w:rsidRPr="00D527E9">
        <w:rPr>
          <w:rFonts w:ascii="Arial" w:hAnsi="Arial" w:cs="Arial"/>
          <w:color w:val="010000"/>
          <w:sz w:val="20"/>
        </w:rPr>
        <w:t>AnPhat</w:t>
      </w:r>
      <w:proofErr w:type="spellEnd"/>
      <w:r w:rsidRPr="00D527E9">
        <w:rPr>
          <w:rFonts w:ascii="Arial" w:hAnsi="Arial" w:cs="Arial"/>
          <w:color w:val="010000"/>
          <w:sz w:val="20"/>
        </w:rPr>
        <w:t xml:space="preserve"> Holding Trade Joint Stock Company as follows:</w:t>
      </w:r>
    </w:p>
    <w:p w14:paraId="509EEB2D" w14:textId="2FD39E08" w:rsidR="00131282" w:rsidRPr="00D527E9" w:rsidRDefault="001D68CF" w:rsidP="002970E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527E9">
        <w:rPr>
          <w:rFonts w:ascii="Arial" w:hAnsi="Arial" w:cs="Arial"/>
          <w:color w:val="010000"/>
          <w:sz w:val="20"/>
        </w:rPr>
        <w:t xml:space="preserve">‎‎Article 1. Approve the divestment of all capital contributions of HTC Holding Joint Stock Company at </w:t>
      </w:r>
      <w:proofErr w:type="spellStart"/>
      <w:r w:rsidR="00354C76" w:rsidRPr="00D527E9">
        <w:rPr>
          <w:rFonts w:ascii="Arial" w:hAnsi="Arial" w:cs="Arial"/>
          <w:color w:val="010000"/>
          <w:sz w:val="20"/>
        </w:rPr>
        <w:t>AnPhat</w:t>
      </w:r>
      <w:proofErr w:type="spellEnd"/>
      <w:r w:rsidR="00354C76" w:rsidRPr="00D527E9">
        <w:rPr>
          <w:rFonts w:ascii="Arial" w:hAnsi="Arial" w:cs="Arial"/>
          <w:color w:val="010000"/>
          <w:sz w:val="20"/>
        </w:rPr>
        <w:t xml:space="preserve"> Holding Trade Joint Stock Company </w:t>
      </w:r>
      <w:r w:rsidRPr="00D527E9">
        <w:rPr>
          <w:rFonts w:ascii="Arial" w:hAnsi="Arial" w:cs="Arial"/>
          <w:color w:val="010000"/>
          <w:sz w:val="20"/>
        </w:rPr>
        <w:t>(Business</w:t>
      </w:r>
      <w:bookmarkStart w:id="0" w:name="_GoBack"/>
      <w:bookmarkEnd w:id="0"/>
      <w:r w:rsidRPr="00D527E9">
        <w:rPr>
          <w:rFonts w:ascii="Arial" w:hAnsi="Arial" w:cs="Arial"/>
          <w:color w:val="010000"/>
          <w:sz w:val="20"/>
        </w:rPr>
        <w:t xml:space="preserve"> Registration Certificate No. 0108617662 issued by Hanoi </w:t>
      </w:r>
      <w:r w:rsidR="00354C76" w:rsidRPr="00D527E9">
        <w:rPr>
          <w:rFonts w:ascii="Arial" w:hAnsi="Arial" w:cs="Arial" w:hint="eastAsia"/>
          <w:color w:val="010000"/>
          <w:sz w:val="20"/>
        </w:rPr>
        <w:t xml:space="preserve">Authority for </w:t>
      </w:r>
      <w:r w:rsidRPr="00D527E9">
        <w:rPr>
          <w:rFonts w:ascii="Arial" w:hAnsi="Arial" w:cs="Arial"/>
          <w:color w:val="010000"/>
          <w:sz w:val="20"/>
        </w:rPr>
        <w:t>Planning and Investment for the first time on February 20, 2019 and changes (if any)):</w:t>
      </w:r>
    </w:p>
    <w:p w14:paraId="509EEB2E" w14:textId="77777777" w:rsidR="00131282" w:rsidRPr="00D527E9" w:rsidRDefault="001D68CF" w:rsidP="002970E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527E9">
        <w:rPr>
          <w:rFonts w:ascii="Arial" w:hAnsi="Arial" w:cs="Arial"/>
          <w:color w:val="010000"/>
          <w:sz w:val="20"/>
        </w:rPr>
        <w:t>Details of divestment through transfer as follows:</w:t>
      </w:r>
    </w:p>
    <w:p w14:paraId="509EEB2F" w14:textId="64625DFD" w:rsidR="00131282" w:rsidRPr="00D527E9" w:rsidRDefault="001D68CF" w:rsidP="002970E9">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527E9">
        <w:rPr>
          <w:rFonts w:ascii="Arial" w:hAnsi="Arial" w:cs="Arial"/>
          <w:color w:val="010000"/>
          <w:sz w:val="20"/>
        </w:rPr>
        <w:t xml:space="preserve">The number of transferred shares: 1,561,600 shares, equivalent to par value of VND 15,616,000,000, accounting for 19.5 % of </w:t>
      </w:r>
      <w:r w:rsidR="00354C76" w:rsidRPr="00D527E9">
        <w:rPr>
          <w:rFonts w:ascii="Arial" w:hAnsi="Arial" w:cs="Arial"/>
          <w:color w:val="010000"/>
          <w:sz w:val="20"/>
        </w:rPr>
        <w:t xml:space="preserve">the </w:t>
      </w:r>
      <w:r w:rsidRPr="00D527E9">
        <w:rPr>
          <w:rFonts w:ascii="Arial" w:hAnsi="Arial" w:cs="Arial"/>
          <w:color w:val="010000"/>
          <w:sz w:val="20"/>
        </w:rPr>
        <w:t xml:space="preserve">charter capital of </w:t>
      </w:r>
      <w:proofErr w:type="spellStart"/>
      <w:r w:rsidR="00354C76" w:rsidRPr="00D527E9">
        <w:rPr>
          <w:rFonts w:ascii="Arial" w:hAnsi="Arial" w:cs="Arial"/>
          <w:color w:val="010000"/>
          <w:sz w:val="20"/>
        </w:rPr>
        <w:t>AnPhat</w:t>
      </w:r>
      <w:proofErr w:type="spellEnd"/>
      <w:r w:rsidR="00354C76" w:rsidRPr="00D527E9">
        <w:rPr>
          <w:rFonts w:ascii="Arial" w:hAnsi="Arial" w:cs="Arial"/>
          <w:color w:val="010000"/>
          <w:sz w:val="20"/>
        </w:rPr>
        <w:t xml:space="preserve"> Holding Trade Joint Stock Company</w:t>
      </w:r>
      <w:r w:rsidRPr="00D527E9">
        <w:rPr>
          <w:rFonts w:ascii="Arial" w:hAnsi="Arial" w:cs="Arial"/>
          <w:color w:val="010000"/>
          <w:sz w:val="20"/>
        </w:rPr>
        <w:t>.</w:t>
      </w:r>
    </w:p>
    <w:p w14:paraId="509EEB30" w14:textId="35F66C60" w:rsidR="00131282" w:rsidRPr="00D527E9" w:rsidRDefault="001D68CF" w:rsidP="002970E9">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527E9">
        <w:rPr>
          <w:rFonts w:ascii="Arial" w:hAnsi="Arial" w:cs="Arial"/>
          <w:color w:val="010000"/>
          <w:sz w:val="20"/>
        </w:rPr>
        <w:t xml:space="preserve">Transferee: Mr. Ta Tien Dung (ID Citizen </w:t>
      </w:r>
      <w:proofErr w:type="gramStart"/>
      <w:r w:rsidRPr="00D527E9">
        <w:rPr>
          <w:rFonts w:ascii="Arial" w:hAnsi="Arial" w:cs="Arial"/>
          <w:color w:val="010000"/>
          <w:sz w:val="20"/>
        </w:rPr>
        <w:t>card</w:t>
      </w:r>
      <w:proofErr w:type="gramEnd"/>
      <w:r w:rsidRPr="00D527E9">
        <w:rPr>
          <w:rFonts w:ascii="Arial" w:hAnsi="Arial" w:cs="Arial"/>
          <w:color w:val="010000"/>
          <w:sz w:val="20"/>
        </w:rPr>
        <w:t xml:space="preserve"> No. 036088101015, Date of issue: June 24, 2021;</w:t>
      </w:r>
      <w:r w:rsidRPr="00D527E9">
        <w:rPr>
          <w:rFonts w:ascii="Arial" w:hAnsi="Arial" w:cs="Arial"/>
          <w:color w:val="010000"/>
          <w:sz w:val="20"/>
        </w:rPr>
        <w:tab/>
        <w:t xml:space="preserve"> Issue place: Police Department </w:t>
      </w:r>
      <w:r w:rsidR="00354C76" w:rsidRPr="00D527E9">
        <w:rPr>
          <w:rFonts w:ascii="Arial" w:hAnsi="Arial" w:cs="Arial" w:hint="eastAsia"/>
          <w:color w:val="010000"/>
          <w:sz w:val="20"/>
        </w:rPr>
        <w:t>for</w:t>
      </w:r>
      <w:r w:rsidRPr="00D527E9">
        <w:rPr>
          <w:rFonts w:ascii="Arial" w:hAnsi="Arial" w:cs="Arial"/>
          <w:color w:val="010000"/>
          <w:sz w:val="20"/>
        </w:rPr>
        <w:t xml:space="preserve"> Administrative Management of Social Order</w:t>
      </w:r>
    </w:p>
    <w:p w14:paraId="509EEB31" w14:textId="25290DE3" w:rsidR="00131282" w:rsidRPr="00D527E9" w:rsidRDefault="001D68CF" w:rsidP="002970E9">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527E9">
        <w:rPr>
          <w:rFonts w:ascii="Arial" w:hAnsi="Arial" w:cs="Arial"/>
          <w:color w:val="010000"/>
          <w:sz w:val="20"/>
        </w:rPr>
        <w:t xml:space="preserve">Transfer price: According to negotiations, </w:t>
      </w:r>
      <w:r w:rsidR="00D527E9" w:rsidRPr="00D527E9">
        <w:rPr>
          <w:rFonts w:ascii="Arial" w:hAnsi="Arial" w:cs="Arial"/>
          <w:color w:val="010000"/>
          <w:sz w:val="20"/>
        </w:rPr>
        <w:t>guaranteeing</w:t>
      </w:r>
      <w:r w:rsidR="00D527E9" w:rsidRPr="00D527E9">
        <w:rPr>
          <w:rFonts w:ascii="Arial" w:hAnsi="Arial" w:cs="Arial" w:hint="eastAsia"/>
          <w:color w:val="010000"/>
          <w:sz w:val="20"/>
        </w:rPr>
        <w:t xml:space="preserve"> </w:t>
      </w:r>
      <w:r w:rsidRPr="00D527E9">
        <w:rPr>
          <w:rFonts w:ascii="Arial" w:hAnsi="Arial" w:cs="Arial"/>
          <w:color w:val="010000"/>
          <w:sz w:val="20"/>
        </w:rPr>
        <w:t>the Company's benefits.</w:t>
      </w:r>
    </w:p>
    <w:p w14:paraId="509EEB32" w14:textId="77777777" w:rsidR="00131282" w:rsidRPr="00D527E9" w:rsidRDefault="001D68CF" w:rsidP="002970E9">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527E9">
        <w:rPr>
          <w:rFonts w:ascii="Arial" w:hAnsi="Arial" w:cs="Arial"/>
          <w:color w:val="010000"/>
          <w:sz w:val="20"/>
        </w:rPr>
        <w:t>Implementation time: Q1/2024.</w:t>
      </w:r>
    </w:p>
    <w:p w14:paraId="509EEB33" w14:textId="4D0FE155" w:rsidR="00131282" w:rsidRPr="00D527E9" w:rsidRDefault="001D68CF" w:rsidP="002970E9">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D527E9">
        <w:rPr>
          <w:rFonts w:ascii="Arial" w:hAnsi="Arial" w:cs="Arial"/>
          <w:color w:val="010000"/>
          <w:sz w:val="20"/>
        </w:rPr>
        <w:t xml:space="preserve">Share rate of HTC Holding Joint Stock Company at </w:t>
      </w:r>
      <w:proofErr w:type="spellStart"/>
      <w:r w:rsidR="00354C76" w:rsidRPr="00D527E9">
        <w:rPr>
          <w:rFonts w:ascii="Arial" w:hAnsi="Arial" w:cs="Arial"/>
          <w:color w:val="010000"/>
          <w:sz w:val="20"/>
        </w:rPr>
        <w:t>AnPhat</w:t>
      </w:r>
      <w:proofErr w:type="spellEnd"/>
      <w:r w:rsidR="00354C76" w:rsidRPr="00D527E9">
        <w:rPr>
          <w:rFonts w:ascii="Arial" w:hAnsi="Arial" w:cs="Arial"/>
          <w:color w:val="010000"/>
          <w:sz w:val="20"/>
        </w:rPr>
        <w:t xml:space="preserve"> Holding Trade Joint Stock Company</w:t>
      </w:r>
      <w:r w:rsidRPr="00D527E9">
        <w:rPr>
          <w:rFonts w:ascii="Arial" w:hAnsi="Arial" w:cs="Arial"/>
          <w:color w:val="010000"/>
          <w:sz w:val="20"/>
        </w:rPr>
        <w:t xml:space="preserve"> after transfer: 0%</w:t>
      </w:r>
    </w:p>
    <w:p w14:paraId="509EEB34" w14:textId="270C855D" w:rsidR="00131282" w:rsidRPr="00D527E9" w:rsidRDefault="001D68CF" w:rsidP="002970E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527E9">
        <w:rPr>
          <w:rFonts w:ascii="Arial" w:hAnsi="Arial" w:cs="Arial"/>
          <w:color w:val="010000"/>
          <w:sz w:val="20"/>
        </w:rPr>
        <w:t xml:space="preserve">‎‎Article 2. Approve the Board of Directors authorizing and assigning Mr. Nguyen </w:t>
      </w:r>
      <w:proofErr w:type="spellStart"/>
      <w:r w:rsidRPr="00D527E9">
        <w:rPr>
          <w:rFonts w:ascii="Arial" w:hAnsi="Arial" w:cs="Arial"/>
          <w:color w:val="010000"/>
          <w:sz w:val="20"/>
        </w:rPr>
        <w:t>Quoc</w:t>
      </w:r>
      <w:proofErr w:type="spellEnd"/>
      <w:r w:rsidRPr="00D527E9">
        <w:rPr>
          <w:rFonts w:ascii="Arial" w:hAnsi="Arial" w:cs="Arial"/>
          <w:color w:val="010000"/>
          <w:sz w:val="20"/>
        </w:rPr>
        <w:t xml:space="preserve"> Phuong - Member of the Board of Directors</w:t>
      </w:r>
      <w:r w:rsidR="00D527E9" w:rsidRPr="00D527E9">
        <w:rPr>
          <w:rFonts w:ascii="Arial" w:hAnsi="Arial" w:cs="Arial" w:hint="eastAsia"/>
          <w:color w:val="010000"/>
          <w:sz w:val="20"/>
        </w:rPr>
        <w:t>-</w:t>
      </w:r>
      <w:r w:rsidRPr="00D527E9">
        <w:rPr>
          <w:rFonts w:ascii="Arial" w:hAnsi="Arial" w:cs="Arial"/>
          <w:color w:val="010000"/>
          <w:sz w:val="20"/>
        </w:rPr>
        <w:t>cum</w:t>
      </w:r>
      <w:r w:rsidR="00D527E9" w:rsidRPr="00D527E9">
        <w:rPr>
          <w:rFonts w:ascii="Arial" w:hAnsi="Arial" w:cs="Arial" w:hint="eastAsia"/>
          <w:color w:val="010000"/>
          <w:sz w:val="20"/>
        </w:rPr>
        <w:t>-</w:t>
      </w:r>
      <w:r w:rsidRPr="00D527E9">
        <w:rPr>
          <w:rFonts w:ascii="Arial" w:hAnsi="Arial" w:cs="Arial"/>
          <w:color w:val="010000"/>
          <w:sz w:val="20"/>
        </w:rPr>
        <w:t xml:space="preserve">General Manager and Legal Representative of the Company to negotiate and sign contracts and agreements </w:t>
      </w:r>
      <w:r w:rsidR="00D527E9" w:rsidRPr="00D527E9">
        <w:rPr>
          <w:rFonts w:ascii="Arial" w:hAnsi="Arial" w:cs="Arial"/>
          <w:color w:val="010000"/>
          <w:sz w:val="20"/>
        </w:rPr>
        <w:t xml:space="preserve">related </w:t>
      </w:r>
      <w:r w:rsidR="00D527E9" w:rsidRPr="00D527E9">
        <w:rPr>
          <w:rFonts w:ascii="Arial" w:hAnsi="Arial" w:cs="Arial" w:hint="eastAsia"/>
          <w:color w:val="010000"/>
          <w:sz w:val="20"/>
        </w:rPr>
        <w:t>to the t</w:t>
      </w:r>
      <w:r w:rsidRPr="00D527E9">
        <w:rPr>
          <w:rFonts w:ascii="Arial" w:hAnsi="Arial" w:cs="Arial"/>
          <w:color w:val="010000"/>
          <w:sz w:val="20"/>
        </w:rPr>
        <w:t>ransfer in accordance with the order prescribed by law.</w:t>
      </w:r>
    </w:p>
    <w:p w14:paraId="509EEB35" w14:textId="77777777" w:rsidR="00131282" w:rsidRPr="00D527E9" w:rsidRDefault="001D68CF" w:rsidP="002970E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D527E9">
        <w:rPr>
          <w:rFonts w:ascii="Arial" w:hAnsi="Arial" w:cs="Arial"/>
          <w:color w:val="010000"/>
          <w:sz w:val="20"/>
        </w:rPr>
        <w:t>‎‎Article 3. This Resolution takes effect from the date of its signing. Members of the Board of Directors, the Executive Board of HTC Holding Joint Stock Company and other related individuals are responsible for implementing Resolution.</w:t>
      </w:r>
    </w:p>
    <w:sectPr w:rsidR="00131282" w:rsidRPr="00D527E9" w:rsidSect="001D68C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85E3E"/>
    <w:multiLevelType w:val="multilevel"/>
    <w:tmpl w:val="35964AB8"/>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82"/>
    <w:rsid w:val="00131282"/>
    <w:rsid w:val="001D68CF"/>
    <w:rsid w:val="002970E9"/>
    <w:rsid w:val="00354C76"/>
    <w:rsid w:val="00847966"/>
    <w:rsid w:val="00D527E9"/>
    <w:rsid w:val="00FF726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EEB2B"/>
  <w15:docId w15:val="{6EE357D3-C291-4C11-8EDD-04BE0265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EastAsia"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Segoe UI" w:eastAsia="Segoe UI" w:hAnsi="Segoe UI" w:cs="Segoe UI"/>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6"/>
      <w:szCs w:val="26"/>
      <w:u w:val="none"/>
    </w:rPr>
  </w:style>
  <w:style w:type="character" w:customStyle="1" w:styleId="Heading10">
    <w:name w:val="Heading #1_"/>
    <w:basedOn w:val="DefaultParagraphFont"/>
    <w:link w:val="Heading11"/>
    <w:rPr>
      <w:rFonts w:ascii="Times New Roman" w:eastAsia="Times New Roman" w:hAnsi="Times New Roman" w:cs="Times New Roman"/>
      <w:b/>
      <w:bCs/>
      <w:i/>
      <w:iCs/>
      <w:smallCaps w:val="0"/>
      <w:strike w:val="0"/>
      <w:sz w:val="32"/>
      <w:szCs w:val="32"/>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Bodytext20">
    <w:name w:val="Body text (2)"/>
    <w:basedOn w:val="Normal"/>
    <w:link w:val="Bodytext2"/>
    <w:pPr>
      <w:spacing w:line="230" w:lineRule="auto"/>
    </w:pPr>
    <w:rPr>
      <w:rFonts w:ascii="Segoe UI" w:eastAsia="Segoe UI" w:hAnsi="Segoe UI" w:cs="Segoe UI"/>
      <w:sz w:val="22"/>
      <w:szCs w:val="22"/>
    </w:rPr>
  </w:style>
  <w:style w:type="paragraph" w:customStyle="1" w:styleId="Bodytext40">
    <w:name w:val="Body text (4)"/>
    <w:basedOn w:val="Normal"/>
    <w:link w:val="Bodytext4"/>
    <w:pPr>
      <w:jc w:val="center"/>
    </w:pPr>
    <w:rPr>
      <w:rFonts w:ascii="Times New Roman" w:eastAsia="Times New Roman" w:hAnsi="Times New Roman" w:cs="Times New Roman"/>
      <w:b/>
      <w:bCs/>
      <w:sz w:val="32"/>
      <w:szCs w:val="32"/>
    </w:rPr>
  </w:style>
  <w:style w:type="paragraph" w:customStyle="1" w:styleId="Bodytext50">
    <w:name w:val="Body text (5)"/>
    <w:basedOn w:val="Normal"/>
    <w:link w:val="Bodytext5"/>
    <w:pPr>
      <w:spacing w:line="199" w:lineRule="auto"/>
      <w:ind w:left="1780"/>
    </w:pPr>
    <w:rPr>
      <w:rFonts w:ascii="Arial" w:eastAsia="Arial" w:hAnsi="Arial" w:cs="Arial"/>
      <w:sz w:val="26"/>
      <w:szCs w:val="26"/>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i/>
      <w:iCs/>
      <w:sz w:val="32"/>
      <w:szCs w:val="32"/>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rPr>
  </w:style>
  <w:style w:type="paragraph" w:customStyle="1" w:styleId="Bodytext30">
    <w:name w:val="Body text (3)"/>
    <w:basedOn w:val="Normal"/>
    <w:link w:val="Bodytext3"/>
    <w:pPr>
      <w:ind w:firstLine="700"/>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E7PKnfSvnKUD4z+uwjB6MO+UDA==">CgMxLjA4AHIhMWZkMktVeWYxNmhGNzBLZjhPdEI0UklteFdwbzBFUzFW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7</cp:revision>
  <dcterms:created xsi:type="dcterms:W3CDTF">2024-03-19T03:50:00Z</dcterms:created>
  <dcterms:modified xsi:type="dcterms:W3CDTF">2024-03-20T03:07:00Z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97c6f72d1ddd6f37453ea7cfb78f803c724e485859c5c643427726d2121bf0ba</vt:lpwstr>
  </property>
</Properties>
</file>