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A1BB" w14:textId="32670D52" w:rsidR="002B359E" w:rsidRPr="00187564" w:rsidRDefault="00187564" w:rsidP="00187564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87564">
        <w:rPr>
          <w:rFonts w:ascii="Arial" w:hAnsi="Arial" w:cs="Arial"/>
          <w:b/>
          <w:color w:val="010000"/>
          <w:sz w:val="20"/>
        </w:rPr>
        <w:t>DOP:</w:t>
      </w:r>
      <w:r w:rsidRPr="0018756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7D6137AE" w14:textId="77777777" w:rsidR="002B359E" w:rsidRPr="00187564" w:rsidRDefault="00187564" w:rsidP="0018756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7564">
        <w:rPr>
          <w:rFonts w:ascii="Arial" w:hAnsi="Arial" w:cs="Arial"/>
          <w:color w:val="010000"/>
          <w:sz w:val="20"/>
        </w:rPr>
        <w:t xml:space="preserve">On </w:t>
      </w:r>
      <w:r w:rsidRPr="00187564">
        <w:rPr>
          <w:rFonts w:ascii="Arial" w:hAnsi="Arial" w:cs="Arial"/>
          <w:color w:val="010000"/>
          <w:sz w:val="20"/>
        </w:rPr>
        <w:t>March</w:t>
      </w:r>
      <w:r w:rsidRPr="00187564">
        <w:rPr>
          <w:rFonts w:ascii="Arial" w:hAnsi="Arial" w:cs="Arial"/>
          <w:color w:val="010000"/>
          <w:sz w:val="20"/>
        </w:rPr>
        <w:t xml:space="preserve"> </w:t>
      </w:r>
      <w:r w:rsidRPr="00187564">
        <w:rPr>
          <w:rFonts w:ascii="Arial" w:hAnsi="Arial" w:cs="Arial"/>
          <w:color w:val="010000"/>
          <w:sz w:val="20"/>
        </w:rPr>
        <w:t>15</w:t>
      </w:r>
      <w:r w:rsidRPr="00187564">
        <w:rPr>
          <w:rFonts w:ascii="Arial" w:hAnsi="Arial" w:cs="Arial"/>
          <w:color w:val="010000"/>
          <w:sz w:val="20"/>
        </w:rPr>
        <w:t xml:space="preserve">, </w:t>
      </w:r>
      <w:r w:rsidRPr="00187564">
        <w:rPr>
          <w:rFonts w:ascii="Arial" w:hAnsi="Arial" w:cs="Arial"/>
          <w:color w:val="010000"/>
          <w:sz w:val="20"/>
        </w:rPr>
        <w:t>2024</w:t>
      </w:r>
      <w:r w:rsidRPr="00187564">
        <w:rPr>
          <w:rFonts w:ascii="Arial" w:hAnsi="Arial" w:cs="Arial"/>
          <w:color w:val="010000"/>
          <w:sz w:val="20"/>
        </w:rPr>
        <w:t xml:space="preserve">, Dong Thap Petroleum Transportations Joint Stock Company announced Report No. </w:t>
      </w:r>
      <w:r w:rsidRPr="00187564">
        <w:rPr>
          <w:rFonts w:ascii="Arial" w:hAnsi="Arial" w:cs="Arial"/>
          <w:color w:val="010000"/>
          <w:sz w:val="20"/>
        </w:rPr>
        <w:t>02</w:t>
      </w:r>
      <w:r w:rsidRPr="00187564">
        <w:rPr>
          <w:rFonts w:ascii="Arial" w:hAnsi="Arial" w:cs="Arial"/>
          <w:color w:val="010000"/>
          <w:sz w:val="20"/>
        </w:rPr>
        <w:t>/</w:t>
      </w:r>
      <w:r w:rsidRPr="00187564">
        <w:rPr>
          <w:rFonts w:ascii="Arial" w:hAnsi="Arial" w:cs="Arial"/>
          <w:color w:val="010000"/>
          <w:sz w:val="20"/>
        </w:rPr>
        <w:t>2024</w:t>
      </w:r>
      <w:r w:rsidRPr="00187564">
        <w:rPr>
          <w:rFonts w:ascii="Arial" w:hAnsi="Arial" w:cs="Arial"/>
          <w:color w:val="010000"/>
          <w:sz w:val="20"/>
        </w:rPr>
        <w:t>/NQ-HDQT-DOP as follows</w:t>
      </w:r>
      <w:r w:rsidRPr="00187564">
        <w:rPr>
          <w:rFonts w:ascii="Arial" w:hAnsi="Arial" w:cs="Arial"/>
          <w:color w:val="010000"/>
          <w:sz w:val="20"/>
        </w:rPr>
        <w:t>:</w:t>
      </w:r>
    </w:p>
    <w:p w14:paraId="15A2099F" w14:textId="207112A2" w:rsidR="002B359E" w:rsidRPr="00187564" w:rsidRDefault="00187564" w:rsidP="0018756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7564">
        <w:rPr>
          <w:rFonts w:ascii="Arial" w:hAnsi="Arial" w:cs="Arial"/>
          <w:color w:val="010000"/>
          <w:sz w:val="20"/>
        </w:rPr>
        <w:t xml:space="preserve">Article </w:t>
      </w:r>
      <w:r w:rsidRPr="00187564">
        <w:rPr>
          <w:rFonts w:ascii="Arial" w:hAnsi="Arial" w:cs="Arial"/>
          <w:color w:val="010000"/>
          <w:sz w:val="20"/>
        </w:rPr>
        <w:t>1:</w:t>
      </w:r>
      <w:r w:rsidRPr="00187564">
        <w:rPr>
          <w:rFonts w:ascii="Arial" w:hAnsi="Arial" w:cs="Arial"/>
          <w:color w:val="010000"/>
          <w:sz w:val="20"/>
        </w:rPr>
        <w:t xml:space="preserve"> Agree on the draft content of the Income Statement </w:t>
      </w:r>
      <w:r w:rsidRPr="00187564">
        <w:rPr>
          <w:rFonts w:ascii="Arial" w:hAnsi="Arial" w:cs="Arial"/>
          <w:color w:val="010000"/>
          <w:sz w:val="20"/>
        </w:rPr>
        <w:t>2023</w:t>
      </w:r>
      <w:r w:rsidRPr="00187564">
        <w:rPr>
          <w:rFonts w:ascii="Arial" w:hAnsi="Arial" w:cs="Arial"/>
          <w:color w:val="010000"/>
          <w:sz w:val="20"/>
        </w:rPr>
        <w:t xml:space="preserve"> and the expected </w:t>
      </w:r>
      <w:r w:rsidRPr="00187564">
        <w:rPr>
          <w:rFonts w:ascii="Arial" w:hAnsi="Arial" w:cs="Arial"/>
          <w:color w:val="010000"/>
          <w:sz w:val="20"/>
        </w:rPr>
        <w:t xml:space="preserve">Business Plan for </w:t>
      </w:r>
      <w:r w:rsidRPr="00187564">
        <w:rPr>
          <w:rFonts w:ascii="Arial" w:hAnsi="Arial" w:cs="Arial"/>
          <w:color w:val="010000"/>
          <w:sz w:val="20"/>
        </w:rPr>
        <w:t>2024</w:t>
      </w:r>
      <w:r w:rsidRPr="00187564">
        <w:rPr>
          <w:rFonts w:ascii="Arial" w:hAnsi="Arial" w:cs="Arial"/>
          <w:color w:val="010000"/>
          <w:sz w:val="20"/>
        </w:rPr>
        <w:t>. In details</w:t>
      </w:r>
      <w:r w:rsidRPr="00187564">
        <w:rPr>
          <w:rFonts w:ascii="Arial" w:hAnsi="Arial" w:cs="Arial"/>
          <w:color w:val="010000"/>
          <w:sz w:val="20"/>
        </w:rPr>
        <w:t>:</w:t>
      </w:r>
    </w:p>
    <w:p w14:paraId="0457D289" w14:textId="77777777" w:rsidR="002B359E" w:rsidRPr="00187564" w:rsidRDefault="00187564" w:rsidP="0018756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7564">
        <w:rPr>
          <w:rFonts w:ascii="Arial" w:hAnsi="Arial" w:cs="Arial"/>
          <w:color w:val="010000"/>
          <w:sz w:val="20"/>
        </w:rPr>
        <w:t>Approve</w:t>
      </w:r>
      <w:r w:rsidRPr="00187564">
        <w:rPr>
          <w:rFonts w:ascii="Arial" w:hAnsi="Arial" w:cs="Arial"/>
          <w:color w:val="010000"/>
          <w:sz w:val="20"/>
        </w:rPr>
        <w:t xml:space="preserve"> the business results in </w:t>
      </w:r>
      <w:r w:rsidRPr="00187564">
        <w:rPr>
          <w:rFonts w:ascii="Arial" w:hAnsi="Arial" w:cs="Arial"/>
          <w:color w:val="010000"/>
          <w:sz w:val="20"/>
        </w:rPr>
        <w:t>2023</w:t>
      </w:r>
      <w:r w:rsidRPr="00187564">
        <w:rPr>
          <w:rFonts w:ascii="Arial" w:hAnsi="Arial" w:cs="Arial"/>
          <w:color w:val="010000"/>
          <w:sz w:val="20"/>
        </w:rPr>
        <w:t>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4"/>
        <w:gridCol w:w="2092"/>
        <w:gridCol w:w="2079"/>
        <w:gridCol w:w="1904"/>
        <w:gridCol w:w="2388"/>
      </w:tblGrid>
      <w:tr w:rsidR="002B359E" w:rsidRPr="00187564" w14:paraId="08D7972E" w14:textId="77777777" w:rsidTr="00187564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486F8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AB095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Items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531D3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2023</w:t>
            </w:r>
            <w:r w:rsidRPr="00187564">
              <w:rPr>
                <w:rFonts w:ascii="Arial" w:hAnsi="Arial" w:cs="Arial"/>
                <w:color w:val="010000"/>
                <w:sz w:val="20"/>
              </w:rPr>
              <w:t xml:space="preserve"> Plan (million VND)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5427F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2023</w:t>
            </w:r>
            <w:r w:rsidRPr="00187564">
              <w:rPr>
                <w:rFonts w:ascii="Arial" w:hAnsi="Arial" w:cs="Arial"/>
                <w:color w:val="010000"/>
                <w:sz w:val="20"/>
              </w:rPr>
              <w:t xml:space="preserve"> Result (million VND)</w:t>
            </w:r>
          </w:p>
        </w:tc>
        <w:tc>
          <w:tcPr>
            <w:tcW w:w="1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4C99E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Result/Plan (%)</w:t>
            </w:r>
          </w:p>
        </w:tc>
      </w:tr>
      <w:tr w:rsidR="002B359E" w:rsidRPr="00187564" w14:paraId="1CBE23AA" w14:textId="77777777" w:rsidTr="00187564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F7F06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8F5AE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5C84A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17B93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89,620</w:t>
            </w:r>
          </w:p>
        </w:tc>
        <w:tc>
          <w:tcPr>
            <w:tcW w:w="1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E952F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112</w:t>
            </w:r>
            <w:r w:rsidRPr="0018756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2B359E" w:rsidRPr="00187564" w14:paraId="48EFB97E" w14:textId="77777777" w:rsidTr="00187564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AE056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D2A32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889AB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9,000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6463A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15,520</w:t>
            </w:r>
          </w:p>
        </w:tc>
        <w:tc>
          <w:tcPr>
            <w:tcW w:w="1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1087F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172</w:t>
            </w:r>
            <w:r w:rsidRPr="0018756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</w:tbl>
    <w:p w14:paraId="2FABE9F2" w14:textId="77777777" w:rsidR="002B359E" w:rsidRPr="00187564" w:rsidRDefault="00187564" w:rsidP="0018756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7564">
        <w:rPr>
          <w:rFonts w:ascii="Arial" w:hAnsi="Arial" w:cs="Arial"/>
          <w:color w:val="010000"/>
          <w:sz w:val="20"/>
        </w:rPr>
        <w:t>Including</w:t>
      </w:r>
      <w:r w:rsidRPr="00187564">
        <w:rPr>
          <w:rFonts w:ascii="Arial" w:hAnsi="Arial" w:cs="Arial"/>
          <w:color w:val="010000"/>
          <w:sz w:val="20"/>
        </w:rPr>
        <w:t>:</w:t>
      </w:r>
    </w:p>
    <w:p w14:paraId="713AB437" w14:textId="77777777" w:rsidR="002B359E" w:rsidRPr="00187564" w:rsidRDefault="00187564" w:rsidP="0018756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7564">
        <w:rPr>
          <w:rFonts w:ascii="Arial" w:hAnsi="Arial" w:cs="Arial"/>
          <w:color w:val="010000"/>
          <w:sz w:val="20"/>
        </w:rPr>
        <w:t xml:space="preserve">Revenue table by category for </w:t>
      </w:r>
      <w:r w:rsidRPr="00187564">
        <w:rPr>
          <w:rFonts w:ascii="Arial" w:hAnsi="Arial" w:cs="Arial"/>
          <w:color w:val="010000"/>
          <w:sz w:val="20"/>
        </w:rPr>
        <w:t>2023</w:t>
      </w:r>
      <w:r w:rsidRPr="00187564">
        <w:rPr>
          <w:rFonts w:ascii="Arial" w:hAnsi="Arial" w:cs="Arial"/>
          <w:color w:val="010000"/>
          <w:sz w:val="20"/>
        </w:rPr>
        <w:t>.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2"/>
        <w:gridCol w:w="3475"/>
        <w:gridCol w:w="1641"/>
        <w:gridCol w:w="1659"/>
        <w:gridCol w:w="1690"/>
      </w:tblGrid>
      <w:tr w:rsidR="002B359E" w:rsidRPr="00187564" w14:paraId="341B90E9" w14:textId="77777777" w:rsidTr="0018756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090DF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2B49F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Items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89F8E" w14:textId="6ACC238C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 xml:space="preserve">2023 Plan </w:t>
            </w:r>
            <w:r w:rsidRPr="00187564">
              <w:rPr>
                <w:rFonts w:ascii="Arial" w:hAnsi="Arial" w:cs="Arial"/>
                <w:color w:val="010000"/>
                <w:sz w:val="20"/>
              </w:rPr>
              <w:br/>
            </w:r>
            <w:r w:rsidRPr="00187564">
              <w:rPr>
                <w:rFonts w:ascii="Arial" w:hAnsi="Arial" w:cs="Arial"/>
                <w:color w:val="010000"/>
                <w:sz w:val="20"/>
              </w:rPr>
              <w:t>(Million VND)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DB3B9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2023</w:t>
            </w:r>
            <w:r w:rsidRPr="00187564">
              <w:rPr>
                <w:rFonts w:ascii="Arial" w:hAnsi="Arial" w:cs="Arial"/>
                <w:color w:val="010000"/>
                <w:sz w:val="20"/>
              </w:rPr>
              <w:t xml:space="preserve"> Result (million VND)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48F56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Result/Plan</w:t>
            </w:r>
          </w:p>
        </w:tc>
      </w:tr>
      <w:tr w:rsidR="002B359E" w:rsidRPr="00187564" w14:paraId="76C90A0A" w14:textId="77777777" w:rsidTr="0018756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31D1A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03BD9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Revenue from domestic petroleum transportation.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4BFA9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22,000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98958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24,120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6AB5E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110</w:t>
            </w:r>
            <w:r w:rsidRPr="0018756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2B359E" w:rsidRPr="00187564" w14:paraId="4BBA84C2" w14:textId="77777777" w:rsidTr="0018756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31A1F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DCDBC" w14:textId="5018D785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 xml:space="preserve">Revenue from </w:t>
            </w:r>
            <w:r w:rsidRPr="00187564">
              <w:rPr>
                <w:rFonts w:ascii="Arial" w:hAnsi="Arial" w:cs="Arial"/>
                <w:color w:val="010000"/>
                <w:sz w:val="20"/>
              </w:rPr>
              <w:t>re-export</w:t>
            </w:r>
            <w:r w:rsidRPr="00187564">
              <w:rPr>
                <w:rFonts w:ascii="Arial" w:hAnsi="Arial" w:cs="Arial"/>
                <w:color w:val="010000"/>
                <w:sz w:val="20"/>
              </w:rPr>
              <w:t xml:space="preserve">ed </w:t>
            </w:r>
            <w:r w:rsidRPr="00187564">
              <w:rPr>
                <w:rFonts w:ascii="Arial" w:hAnsi="Arial" w:cs="Arial"/>
                <w:color w:val="010000"/>
                <w:sz w:val="20"/>
              </w:rPr>
              <w:t>petroleum transportation</w:t>
            </w:r>
            <w:r w:rsidRPr="00187564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A8129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57,000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9CFE5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65,520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96167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110</w:t>
            </w:r>
            <w:r w:rsidRPr="0018756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2B359E" w:rsidRPr="00187564" w14:paraId="58CAC19A" w14:textId="77777777" w:rsidTr="00187564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3E63C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46AE1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Other revenues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526D6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FA534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2,980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17DFA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298</w:t>
            </w:r>
            <w:r w:rsidRPr="0018756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2B359E" w:rsidRPr="00187564" w14:paraId="73DE106F" w14:textId="77777777" w:rsidTr="00187564">
        <w:tc>
          <w:tcPr>
            <w:tcW w:w="223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20C5B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0EFFA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31978" w14:textId="77777777" w:rsidR="002B359E" w:rsidRPr="00187564" w:rsidRDefault="00187564" w:rsidP="00187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564">
              <w:rPr>
                <w:rFonts w:ascii="Arial" w:hAnsi="Arial" w:cs="Arial"/>
                <w:color w:val="010000"/>
                <w:sz w:val="20"/>
              </w:rPr>
              <w:t>89,620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4EDA7" w14:textId="77777777" w:rsidR="002B359E" w:rsidRPr="00187564" w:rsidRDefault="002B359E" w:rsidP="0018756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9295A54" w14:textId="77777777" w:rsidR="002B359E" w:rsidRPr="00187564" w:rsidRDefault="00187564" w:rsidP="0018756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7564">
        <w:rPr>
          <w:rFonts w:ascii="Arial" w:hAnsi="Arial" w:cs="Arial"/>
          <w:color w:val="010000"/>
          <w:sz w:val="20"/>
        </w:rPr>
        <w:t xml:space="preserve">Article </w:t>
      </w:r>
      <w:r w:rsidRPr="00187564">
        <w:rPr>
          <w:rFonts w:ascii="Arial" w:hAnsi="Arial" w:cs="Arial"/>
          <w:color w:val="010000"/>
          <w:sz w:val="20"/>
        </w:rPr>
        <w:t>2:</w:t>
      </w:r>
      <w:r w:rsidRPr="00187564">
        <w:rPr>
          <w:rFonts w:ascii="Arial" w:hAnsi="Arial" w:cs="Arial"/>
          <w:color w:val="010000"/>
          <w:sz w:val="20"/>
        </w:rPr>
        <w:t xml:space="preserve"> </w:t>
      </w:r>
      <w:r w:rsidRPr="00187564">
        <w:rPr>
          <w:rFonts w:ascii="Arial" w:hAnsi="Arial" w:cs="Arial"/>
          <w:color w:val="010000"/>
          <w:sz w:val="20"/>
        </w:rPr>
        <w:t xml:space="preserve">Approve the expected time to organize the Annual General Meeting of Shareholders </w:t>
      </w:r>
      <w:r w:rsidRPr="00187564">
        <w:rPr>
          <w:rFonts w:ascii="Arial" w:hAnsi="Arial" w:cs="Arial"/>
          <w:color w:val="010000"/>
          <w:sz w:val="20"/>
        </w:rPr>
        <w:t>2024:</w:t>
      </w:r>
      <w:r w:rsidRPr="00187564">
        <w:rPr>
          <w:rFonts w:ascii="Arial" w:hAnsi="Arial" w:cs="Arial"/>
          <w:color w:val="010000"/>
          <w:sz w:val="20"/>
        </w:rPr>
        <w:t xml:space="preserve"> At the end of </w:t>
      </w:r>
      <w:r w:rsidRPr="00187564">
        <w:rPr>
          <w:rFonts w:ascii="Arial" w:hAnsi="Arial" w:cs="Arial"/>
          <w:color w:val="010000"/>
          <w:sz w:val="20"/>
        </w:rPr>
        <w:t>April</w:t>
      </w:r>
      <w:r w:rsidRPr="00187564">
        <w:rPr>
          <w:rFonts w:ascii="Arial" w:hAnsi="Arial" w:cs="Arial"/>
          <w:color w:val="010000"/>
          <w:sz w:val="20"/>
        </w:rPr>
        <w:t xml:space="preserve"> </w:t>
      </w:r>
      <w:r w:rsidRPr="00187564">
        <w:rPr>
          <w:rFonts w:ascii="Arial" w:hAnsi="Arial" w:cs="Arial"/>
          <w:color w:val="010000"/>
          <w:sz w:val="20"/>
        </w:rPr>
        <w:t>2024</w:t>
      </w:r>
      <w:r w:rsidRPr="00187564">
        <w:rPr>
          <w:rFonts w:ascii="Arial" w:hAnsi="Arial" w:cs="Arial"/>
          <w:color w:val="010000"/>
          <w:sz w:val="20"/>
        </w:rPr>
        <w:t>. Approve the record date to exercise the rights to attend the Annual General Meeting of Shareholders</w:t>
      </w:r>
      <w:r w:rsidRPr="00187564">
        <w:rPr>
          <w:rFonts w:ascii="Arial" w:hAnsi="Arial" w:cs="Arial"/>
          <w:color w:val="010000"/>
          <w:sz w:val="20"/>
        </w:rPr>
        <w:t>:</w:t>
      </w:r>
      <w:r w:rsidRPr="00187564">
        <w:rPr>
          <w:rFonts w:ascii="Arial" w:hAnsi="Arial" w:cs="Arial"/>
          <w:color w:val="010000"/>
          <w:sz w:val="20"/>
        </w:rPr>
        <w:t xml:space="preserve"> </w:t>
      </w:r>
      <w:r w:rsidRPr="00187564">
        <w:rPr>
          <w:rFonts w:ascii="Arial" w:hAnsi="Arial" w:cs="Arial"/>
          <w:color w:val="010000"/>
          <w:sz w:val="20"/>
        </w:rPr>
        <w:t>April</w:t>
      </w:r>
      <w:r w:rsidRPr="00187564">
        <w:rPr>
          <w:rFonts w:ascii="Arial" w:hAnsi="Arial" w:cs="Arial"/>
          <w:color w:val="010000"/>
          <w:sz w:val="20"/>
        </w:rPr>
        <w:t xml:space="preserve"> </w:t>
      </w:r>
      <w:r w:rsidRPr="00187564">
        <w:rPr>
          <w:rFonts w:ascii="Arial" w:hAnsi="Arial" w:cs="Arial"/>
          <w:color w:val="010000"/>
          <w:sz w:val="20"/>
        </w:rPr>
        <w:t>04</w:t>
      </w:r>
      <w:r w:rsidRPr="00187564">
        <w:rPr>
          <w:rFonts w:ascii="Arial" w:hAnsi="Arial" w:cs="Arial"/>
          <w:color w:val="010000"/>
          <w:sz w:val="20"/>
        </w:rPr>
        <w:t xml:space="preserve">, </w:t>
      </w:r>
      <w:r w:rsidRPr="00187564">
        <w:rPr>
          <w:rFonts w:ascii="Arial" w:hAnsi="Arial" w:cs="Arial"/>
          <w:color w:val="010000"/>
          <w:sz w:val="20"/>
        </w:rPr>
        <w:t>2024</w:t>
      </w:r>
      <w:r w:rsidRPr="00187564">
        <w:rPr>
          <w:rFonts w:ascii="Arial" w:hAnsi="Arial" w:cs="Arial"/>
          <w:color w:val="010000"/>
          <w:sz w:val="20"/>
        </w:rPr>
        <w:t>.</w:t>
      </w:r>
    </w:p>
    <w:p w14:paraId="327B007D" w14:textId="6410D9B6" w:rsidR="002B359E" w:rsidRPr="00187564" w:rsidRDefault="00187564" w:rsidP="0018756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7564">
        <w:rPr>
          <w:rFonts w:ascii="Arial" w:hAnsi="Arial" w:cs="Arial"/>
          <w:color w:val="010000"/>
          <w:sz w:val="20"/>
        </w:rPr>
        <w:t>This Resolution replaces R</w:t>
      </w:r>
      <w:r w:rsidRPr="00187564">
        <w:rPr>
          <w:rFonts w:ascii="Arial" w:hAnsi="Arial" w:cs="Arial"/>
          <w:color w:val="010000"/>
          <w:sz w:val="20"/>
        </w:rPr>
        <w:t xml:space="preserve">esolution No. </w:t>
      </w:r>
      <w:r w:rsidRPr="00187564">
        <w:rPr>
          <w:rFonts w:ascii="Arial" w:hAnsi="Arial" w:cs="Arial"/>
          <w:color w:val="010000"/>
          <w:sz w:val="20"/>
        </w:rPr>
        <w:t>01</w:t>
      </w:r>
      <w:r w:rsidRPr="00187564">
        <w:rPr>
          <w:rFonts w:ascii="Arial" w:hAnsi="Arial" w:cs="Arial"/>
          <w:color w:val="010000"/>
          <w:sz w:val="20"/>
        </w:rPr>
        <w:t>/</w:t>
      </w:r>
      <w:r w:rsidRPr="00187564">
        <w:rPr>
          <w:rFonts w:ascii="Arial" w:hAnsi="Arial" w:cs="Arial"/>
          <w:color w:val="010000"/>
          <w:sz w:val="20"/>
        </w:rPr>
        <w:t>2024</w:t>
      </w:r>
      <w:r w:rsidRPr="00187564">
        <w:rPr>
          <w:rFonts w:ascii="Arial" w:hAnsi="Arial" w:cs="Arial"/>
          <w:color w:val="010000"/>
          <w:sz w:val="20"/>
        </w:rPr>
        <w:t xml:space="preserve">/NQ-HDQT-DOP </w:t>
      </w:r>
      <w:r w:rsidRPr="00187564">
        <w:rPr>
          <w:rFonts w:ascii="Arial" w:hAnsi="Arial" w:cs="Arial"/>
          <w:color w:val="010000"/>
          <w:sz w:val="20"/>
        </w:rPr>
        <w:t xml:space="preserve">dated </w:t>
      </w:r>
      <w:r w:rsidRPr="00187564">
        <w:rPr>
          <w:rFonts w:ascii="Arial" w:hAnsi="Arial" w:cs="Arial"/>
          <w:color w:val="010000"/>
          <w:sz w:val="20"/>
        </w:rPr>
        <w:t>March</w:t>
      </w:r>
      <w:r w:rsidRPr="00187564">
        <w:rPr>
          <w:rFonts w:ascii="Arial" w:hAnsi="Arial" w:cs="Arial"/>
          <w:color w:val="010000"/>
          <w:sz w:val="20"/>
        </w:rPr>
        <w:t xml:space="preserve"> </w:t>
      </w:r>
      <w:r w:rsidRPr="00187564">
        <w:rPr>
          <w:rFonts w:ascii="Arial" w:hAnsi="Arial" w:cs="Arial"/>
          <w:color w:val="010000"/>
          <w:sz w:val="20"/>
        </w:rPr>
        <w:t>06</w:t>
      </w:r>
      <w:r w:rsidRPr="00187564">
        <w:rPr>
          <w:rFonts w:ascii="Arial" w:hAnsi="Arial" w:cs="Arial"/>
          <w:color w:val="010000"/>
          <w:sz w:val="20"/>
        </w:rPr>
        <w:t xml:space="preserve">, </w:t>
      </w:r>
      <w:r w:rsidRPr="00187564">
        <w:rPr>
          <w:rFonts w:ascii="Arial" w:hAnsi="Arial" w:cs="Arial"/>
          <w:color w:val="010000"/>
          <w:sz w:val="20"/>
        </w:rPr>
        <w:t>2024</w:t>
      </w:r>
      <w:r w:rsidRPr="00187564">
        <w:rPr>
          <w:rFonts w:ascii="Arial" w:hAnsi="Arial" w:cs="Arial"/>
          <w:color w:val="010000"/>
          <w:sz w:val="20"/>
        </w:rPr>
        <w:t>.</w:t>
      </w:r>
    </w:p>
    <w:p w14:paraId="33CE8930" w14:textId="77777777" w:rsidR="002B359E" w:rsidRPr="00187564" w:rsidRDefault="00187564" w:rsidP="0018756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7564">
        <w:rPr>
          <w:rFonts w:ascii="Arial" w:hAnsi="Arial" w:cs="Arial"/>
          <w:color w:val="010000"/>
          <w:sz w:val="20"/>
        </w:rPr>
        <w:t xml:space="preserve">Article </w:t>
      </w:r>
      <w:r w:rsidRPr="00187564">
        <w:rPr>
          <w:rFonts w:ascii="Arial" w:hAnsi="Arial" w:cs="Arial"/>
          <w:color w:val="010000"/>
          <w:sz w:val="20"/>
        </w:rPr>
        <w:t>3:</w:t>
      </w:r>
      <w:r w:rsidRPr="00187564">
        <w:rPr>
          <w:rFonts w:ascii="Arial" w:hAnsi="Arial" w:cs="Arial"/>
          <w:color w:val="010000"/>
          <w:sz w:val="20"/>
        </w:rPr>
        <w:t xml:space="preserve"> This Resolution takes effect from the date of its signing. The Board of Directors, the Board of Managers, the Supervisory Board, related departments and divisions are responsible for the imp</w:t>
      </w:r>
      <w:r w:rsidRPr="00187564">
        <w:rPr>
          <w:rFonts w:ascii="Arial" w:hAnsi="Arial" w:cs="Arial"/>
          <w:color w:val="010000"/>
          <w:sz w:val="20"/>
        </w:rPr>
        <w:t>lementation of this Resolution./.</w:t>
      </w:r>
    </w:p>
    <w:sectPr w:rsidR="002B359E" w:rsidRPr="00187564" w:rsidSect="0018756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9E"/>
    <w:rsid w:val="00187564"/>
    <w:rsid w:val="002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F63BA"/>
  <w15:docId w15:val="{82B5B48A-EEE3-466C-A062-7C91819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F434C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53151D"/>
      <w:sz w:val="32"/>
      <w:szCs w:val="3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1">
    <w:name w:val="Heading #3"/>
    <w:basedOn w:val="Normal"/>
    <w:link w:val="Heading30"/>
    <w:pPr>
      <w:ind w:left="540" w:firstLine="16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260" w:line="180" w:lineRule="auto"/>
      <w:ind w:left="3260"/>
    </w:pPr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al"/>
    <w:link w:val="Other"/>
    <w:pPr>
      <w:spacing w:line="2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pPr>
      <w:spacing w:line="290" w:lineRule="auto"/>
      <w:jc w:val="right"/>
    </w:pPr>
    <w:rPr>
      <w:rFonts w:ascii="Arial" w:eastAsia="Arial" w:hAnsi="Arial" w:cs="Arial"/>
      <w:color w:val="6F434C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54" w:lineRule="auto"/>
      <w:ind w:left="1580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36"/>
      <w:szCs w:val="36"/>
    </w:rPr>
  </w:style>
  <w:style w:type="paragraph" w:customStyle="1" w:styleId="Heading21">
    <w:name w:val="Heading #2"/>
    <w:basedOn w:val="Normal"/>
    <w:link w:val="Heading20"/>
    <w:pPr>
      <w:spacing w:line="199" w:lineRule="auto"/>
      <w:outlineLvl w:val="1"/>
    </w:pPr>
    <w:rPr>
      <w:rFonts w:ascii="Times New Roman" w:eastAsia="Times New Roman" w:hAnsi="Times New Roman" w:cs="Times New Roman"/>
      <w:i/>
      <w:iCs/>
      <w:smallCaps/>
      <w:color w:val="53151D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lXYmhKDm2QL4rIy7xgw4X6BitQ==">CgMxLjA4AHIhMXN4NW9XMVNkbXZQaExLYktiMDM3RjFNMHBxNU4yYjdB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1136</Characters>
  <Application>Microsoft Office Word</Application>
  <DocSecurity>0</DocSecurity>
  <Lines>63</Lines>
  <Paragraphs>55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Hiếu Kiều</cp:lastModifiedBy>
  <cp:revision>2</cp:revision>
  <dcterms:created xsi:type="dcterms:W3CDTF">2024-03-19T04:37:00Z</dcterms:created>
  <dcterms:modified xsi:type="dcterms:W3CDTF">2024-03-20T01:14:00Z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e29e62048876fce68d54f0537e63dd88c7a28b4e832f787263889ef114adb368</vt:lpwstr>
  </property>
</Properties>
</file>