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0722C" w14:textId="77777777" w:rsidR="003C39E6" w:rsidRPr="00D24836" w:rsidRDefault="0019322A" w:rsidP="00FB4BB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24836">
        <w:rPr>
          <w:rFonts w:ascii="Arial" w:hAnsi="Arial" w:cs="Arial"/>
          <w:b/>
          <w:color w:val="010000"/>
          <w:sz w:val="20"/>
        </w:rPr>
        <w:t>EPH: Board Resolution</w:t>
      </w:r>
    </w:p>
    <w:p w14:paraId="61D0722D" w14:textId="77777777" w:rsidR="003C39E6" w:rsidRPr="00D24836" w:rsidRDefault="0019322A" w:rsidP="00FB4BB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4836">
        <w:rPr>
          <w:rFonts w:ascii="Arial" w:hAnsi="Arial" w:cs="Arial"/>
          <w:color w:val="010000"/>
          <w:sz w:val="20"/>
        </w:rPr>
        <w:t xml:space="preserve">On March 18, 2024, Hanoi Education Publishing Services Joint Stock Company announced Resolution No. 02/NQ-HDQT as follows: </w:t>
      </w:r>
    </w:p>
    <w:p w14:paraId="61D0722E" w14:textId="77777777" w:rsidR="003C39E6" w:rsidRPr="00D24836" w:rsidRDefault="0019322A" w:rsidP="00FB4BB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4836">
        <w:rPr>
          <w:rFonts w:ascii="Arial" w:hAnsi="Arial" w:cs="Arial"/>
          <w:color w:val="010000"/>
          <w:sz w:val="20"/>
        </w:rPr>
        <w:t>Article 1: Approve the Meeting Agenda and the contents requested for approval at the Annual General Meeting of Shareholders 2024 proposed by the Company's Board of Managers.</w:t>
      </w:r>
    </w:p>
    <w:p w14:paraId="61D0722F" w14:textId="41446197" w:rsidR="003C39E6" w:rsidRPr="00D24836" w:rsidRDefault="0019322A" w:rsidP="00FB4BB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4836">
        <w:rPr>
          <w:rFonts w:ascii="Arial" w:hAnsi="Arial" w:cs="Arial"/>
          <w:color w:val="010000"/>
          <w:sz w:val="20"/>
        </w:rPr>
        <w:t xml:space="preserve">Assign the Board of Managers to carry out the process of organizing the General Meeting </w:t>
      </w:r>
      <w:r w:rsidR="00FB4BBC">
        <w:rPr>
          <w:rFonts w:ascii="Arial" w:hAnsi="Arial" w:cs="Arial"/>
          <w:color w:val="010000"/>
          <w:sz w:val="20"/>
        </w:rPr>
        <w:t>following</w:t>
      </w:r>
      <w:r w:rsidRPr="00D24836">
        <w:rPr>
          <w:rFonts w:ascii="Arial" w:hAnsi="Arial" w:cs="Arial"/>
          <w:color w:val="010000"/>
          <w:sz w:val="20"/>
        </w:rPr>
        <w:t xml:space="preserve"> the provisions of the Law and the Company's Organization and Operation Charter.</w:t>
      </w:r>
    </w:p>
    <w:p w14:paraId="61D07230" w14:textId="597F5186" w:rsidR="003C39E6" w:rsidRPr="00D24836" w:rsidRDefault="0019322A" w:rsidP="00FB4BB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4836">
        <w:rPr>
          <w:rFonts w:ascii="Arial" w:hAnsi="Arial" w:cs="Arial"/>
          <w:color w:val="010000"/>
          <w:sz w:val="20"/>
        </w:rPr>
        <w:t xml:space="preserve">Article 2: Approve </w:t>
      </w:r>
      <w:r w:rsidR="00D24836" w:rsidRPr="00D24836">
        <w:rPr>
          <w:rFonts w:ascii="Arial" w:hAnsi="Arial" w:cs="Arial"/>
          <w:color w:val="010000"/>
          <w:sz w:val="20"/>
        </w:rPr>
        <w:t>changing the</w:t>
      </w:r>
      <w:r w:rsidRPr="00D24836">
        <w:rPr>
          <w:rFonts w:ascii="Arial" w:hAnsi="Arial" w:cs="Arial"/>
          <w:color w:val="010000"/>
          <w:sz w:val="20"/>
        </w:rPr>
        <w:t xml:space="preserve"> prepayment date of 2023</w:t>
      </w:r>
      <w:r w:rsidR="00D24836" w:rsidRPr="00D24836">
        <w:rPr>
          <w:rFonts w:ascii="Arial" w:hAnsi="Arial" w:cs="Arial"/>
          <w:color w:val="010000"/>
          <w:sz w:val="20"/>
        </w:rPr>
        <w:t xml:space="preserve"> dividend</w:t>
      </w:r>
      <w:r w:rsidRPr="00D24836">
        <w:rPr>
          <w:rFonts w:ascii="Arial" w:hAnsi="Arial" w:cs="Arial"/>
          <w:color w:val="010000"/>
          <w:sz w:val="20"/>
        </w:rPr>
        <w:t xml:space="preserve"> as follows:</w:t>
      </w:r>
    </w:p>
    <w:p w14:paraId="61D07231" w14:textId="0B1ADB68" w:rsidR="003C39E6" w:rsidRPr="00D24836" w:rsidRDefault="0019322A" w:rsidP="00FB4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4836">
        <w:rPr>
          <w:rFonts w:ascii="Arial" w:hAnsi="Arial" w:cs="Arial"/>
          <w:color w:val="010000"/>
          <w:sz w:val="20"/>
        </w:rPr>
        <w:t>Record date for the list of shareholders to receive dividends: April 25, 2024.</w:t>
      </w:r>
    </w:p>
    <w:p w14:paraId="61D07232" w14:textId="04675454" w:rsidR="003C39E6" w:rsidRPr="00D24836" w:rsidRDefault="0019322A" w:rsidP="00FB4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4836">
        <w:rPr>
          <w:rFonts w:ascii="Arial" w:hAnsi="Arial" w:cs="Arial"/>
          <w:color w:val="010000"/>
          <w:sz w:val="20"/>
        </w:rPr>
        <w:t>Dividend rate: 13%;</w:t>
      </w:r>
    </w:p>
    <w:p w14:paraId="61D07233" w14:textId="77777777" w:rsidR="003C39E6" w:rsidRPr="00D24836" w:rsidRDefault="0019322A" w:rsidP="00FB4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4836">
        <w:rPr>
          <w:rFonts w:ascii="Arial" w:hAnsi="Arial" w:cs="Arial"/>
          <w:color w:val="010000"/>
          <w:sz w:val="20"/>
        </w:rPr>
        <w:t>Expected time of the prepayment: May 27, 2024.</w:t>
      </w:r>
    </w:p>
    <w:p w14:paraId="61D07234" w14:textId="52C1ECDD" w:rsidR="003C39E6" w:rsidRPr="00D24836" w:rsidRDefault="0019322A" w:rsidP="00FB4BB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4836">
        <w:rPr>
          <w:rFonts w:ascii="Arial" w:hAnsi="Arial" w:cs="Arial"/>
          <w:color w:val="010000"/>
          <w:sz w:val="20"/>
        </w:rPr>
        <w:t xml:space="preserve">Assign the Company’s Board of Managers to prepay the dividends </w:t>
      </w:r>
      <w:r w:rsidR="00FB4BBC">
        <w:rPr>
          <w:rFonts w:ascii="Arial" w:hAnsi="Arial" w:cs="Arial"/>
          <w:color w:val="010000"/>
          <w:sz w:val="20"/>
        </w:rPr>
        <w:t>following</w:t>
      </w:r>
      <w:r w:rsidRPr="00D24836">
        <w:rPr>
          <w:rFonts w:ascii="Arial" w:hAnsi="Arial" w:cs="Arial"/>
          <w:color w:val="010000"/>
          <w:sz w:val="20"/>
        </w:rPr>
        <w:t xml:space="preserve"> the provisions of law and the Company’s Charter.</w:t>
      </w:r>
    </w:p>
    <w:p w14:paraId="61D07235" w14:textId="74A8BC37" w:rsidR="003C39E6" w:rsidRPr="00D24836" w:rsidRDefault="0019322A" w:rsidP="00FB4BB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4836">
        <w:rPr>
          <w:rFonts w:ascii="Arial" w:hAnsi="Arial" w:cs="Arial"/>
          <w:color w:val="010000"/>
          <w:sz w:val="20"/>
        </w:rPr>
        <w:t>Article 3: Members of the Board of Directors, the Supervisory Board, the Board of Managers</w:t>
      </w:r>
      <w:r w:rsidR="00FB4BBC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D24836">
        <w:rPr>
          <w:rFonts w:ascii="Arial" w:hAnsi="Arial" w:cs="Arial"/>
          <w:color w:val="010000"/>
          <w:sz w:val="20"/>
        </w:rPr>
        <w:t xml:space="preserve"> and the person in charge of accounting are responsible for implementing this Resolution.</w:t>
      </w:r>
    </w:p>
    <w:sectPr w:rsidR="003C39E6" w:rsidRPr="00D24836" w:rsidSect="0019322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0698C"/>
    <w:multiLevelType w:val="multilevel"/>
    <w:tmpl w:val="8E0A8090"/>
    <w:lvl w:ilvl="0">
      <w:start w:val="1"/>
      <w:numFmt w:val="bullet"/>
      <w:lvlText w:val="+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E6"/>
    <w:rsid w:val="0019322A"/>
    <w:rsid w:val="003C39E6"/>
    <w:rsid w:val="00D24836"/>
    <w:rsid w:val="00FB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0722C"/>
  <w15:docId w15:val="{8BE2D8B7-DADA-4FE8-B2D7-A44DAAF1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C2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C2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1B1C20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305" w:lineRule="auto"/>
      <w:ind w:firstLine="400"/>
    </w:pPr>
    <w:rPr>
      <w:rFonts w:ascii="Times New Roman" w:eastAsia="Times New Roman" w:hAnsi="Times New Roman" w:cs="Times New Roman"/>
      <w:color w:val="1B1C20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33" w:lineRule="auto"/>
    </w:pPr>
    <w:rPr>
      <w:rFonts w:ascii="Arial" w:eastAsia="Arial" w:hAnsi="Arial" w:cs="Arial"/>
      <w:sz w:val="10"/>
      <w:szCs w:val="10"/>
    </w:rPr>
  </w:style>
  <w:style w:type="paragraph" w:customStyle="1" w:styleId="Bodytext40">
    <w:name w:val="Body text (4)"/>
    <w:basedOn w:val="Normal"/>
    <w:link w:val="Bodytext4"/>
    <w:pPr>
      <w:ind w:left="650"/>
    </w:pPr>
    <w:rPr>
      <w:rFonts w:ascii="Arial" w:eastAsia="Arial" w:hAnsi="Arial" w:cs="Arial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6Kzk+mr1kve4YaSdsQv+W6PoPg==">CgMxLjA4AHIhMXlmRE1vOHl0VjN5X3RiRDBzTnZaWEtEdGwtSFZlNHpH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868</Characters>
  <Application>Microsoft Office Word</Application>
  <DocSecurity>0</DocSecurity>
  <Lines>15</Lines>
  <Paragraphs>10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2024-03-20T03:50:00Z</dcterms:created>
  <dcterms:modified xsi:type="dcterms:W3CDTF">2024-03-21T03:40:00Z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ff2583e523835701fc496d61ecb7dbbbaf223a141a2e79a94bae8e051f0ebd85</vt:lpwstr>
  </property>
</Properties>
</file>