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C7DC9" w14:textId="77777777" w:rsidR="007F3B6F" w:rsidRPr="009F414C" w:rsidRDefault="00351039" w:rsidP="00832F80">
      <w:pPr>
        <w:pBdr>
          <w:top w:val="nil"/>
          <w:left w:val="nil"/>
          <w:bottom w:val="nil"/>
          <w:right w:val="nil"/>
          <w:between w:val="nil"/>
        </w:pBdr>
        <w:tabs>
          <w:tab w:val="left" w:pos="2316"/>
        </w:tabs>
        <w:spacing w:after="120" w:line="360" w:lineRule="auto"/>
        <w:jc w:val="both"/>
        <w:rPr>
          <w:rFonts w:ascii="Arial" w:eastAsia="Arial" w:hAnsi="Arial" w:cs="Arial"/>
          <w:b/>
          <w:color w:val="010000"/>
          <w:sz w:val="20"/>
          <w:szCs w:val="20"/>
        </w:rPr>
      </w:pPr>
      <w:r w:rsidRPr="009F414C">
        <w:rPr>
          <w:rFonts w:ascii="Arial" w:hAnsi="Arial" w:cs="Arial"/>
          <w:b/>
          <w:color w:val="010000"/>
          <w:sz w:val="20"/>
        </w:rPr>
        <w:t>FOX: Board Resolution</w:t>
      </w:r>
    </w:p>
    <w:p w14:paraId="496C7DCA" w14:textId="77777777" w:rsidR="007F3B6F" w:rsidRPr="009F414C" w:rsidRDefault="00351039" w:rsidP="00832F80">
      <w:pPr>
        <w:pBdr>
          <w:top w:val="nil"/>
          <w:left w:val="nil"/>
          <w:bottom w:val="nil"/>
          <w:right w:val="nil"/>
          <w:between w:val="nil"/>
        </w:pBdr>
        <w:tabs>
          <w:tab w:val="left" w:pos="2316"/>
        </w:tabs>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On March 14, 2024, FPT Telecom Joint Stock Company announced Board Resolution No. 03/NQ-HDQT/FTEL as follows: </w:t>
      </w:r>
    </w:p>
    <w:p w14:paraId="496C7DCB" w14:textId="77777777" w:rsidR="007F3B6F" w:rsidRPr="009F414C" w:rsidRDefault="00351039" w:rsidP="00832F80">
      <w:pPr>
        <w:pBdr>
          <w:top w:val="nil"/>
          <w:left w:val="nil"/>
          <w:bottom w:val="nil"/>
          <w:right w:val="nil"/>
          <w:between w:val="nil"/>
        </w:pBdr>
        <w:tabs>
          <w:tab w:val="left" w:pos="7374"/>
        </w:tabs>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Article 1: Approve the business result of Q4/2023 and the whole year of 2023. </w:t>
      </w:r>
    </w:p>
    <w:p w14:paraId="496C7DCC" w14:textId="77777777"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Article 2: Approve the business and investment plan for 2024, dividend payment plan and appropriation for funds in 2024.</w:t>
      </w:r>
    </w:p>
    <w:p w14:paraId="496C7DCD" w14:textId="084FFA61"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Article 3. Approve the plan to dissolve branches and convert them into business locati</w:t>
      </w:r>
      <w:r w:rsidR="00832F80">
        <w:rPr>
          <w:rFonts w:ascii="Arial" w:hAnsi="Arial" w:cs="Arial"/>
          <w:color w:val="010000"/>
          <w:sz w:val="20"/>
        </w:rPr>
        <w:t>ons, directly under the Company;</w:t>
      </w:r>
      <w:r w:rsidRPr="009F414C">
        <w:rPr>
          <w:rFonts w:ascii="Arial" w:hAnsi="Arial" w:cs="Arial"/>
          <w:color w:val="010000"/>
          <w:sz w:val="20"/>
        </w:rPr>
        <w:t xml:space="preserve"> Merge sets of accounting books from provincial areas</w:t>
      </w:r>
      <w:r w:rsidR="00832F80">
        <w:rPr>
          <w:rFonts w:ascii="Arial" w:hAnsi="Arial" w:cs="Arial"/>
          <w:color w:val="010000"/>
          <w:sz w:val="20"/>
        </w:rPr>
        <w:t xml:space="preserve"> to Hanoi and Ho Chi Minh City and List</w:t>
      </w:r>
      <w:r w:rsidRPr="009F414C">
        <w:rPr>
          <w:rFonts w:ascii="Arial" w:hAnsi="Arial" w:cs="Arial"/>
          <w:color w:val="010000"/>
          <w:sz w:val="20"/>
        </w:rPr>
        <w:t xml:space="preserve"> branches undergoing dissolution according to Proposal No. 05/TT-FTEL dated March 05, 2024 of the Company's Executive Board.</w:t>
      </w:r>
    </w:p>
    <w:p w14:paraId="496C7DCE" w14:textId="77777777"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Article 4: Approve the contents to submit at the General Meeting of Shareholders 2024.</w:t>
      </w:r>
    </w:p>
    <w:p w14:paraId="496C7DCF" w14:textId="42E89E60"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Article 5: Approve the investment policy </w:t>
      </w:r>
      <w:r w:rsidR="00BE546D" w:rsidRPr="009F414C">
        <w:rPr>
          <w:rFonts w:ascii="Arial" w:hAnsi="Arial" w:cs="Arial"/>
          <w:color w:val="010000"/>
          <w:sz w:val="20"/>
        </w:rPr>
        <w:t>in</w:t>
      </w:r>
      <w:r w:rsidRPr="009F414C">
        <w:rPr>
          <w:rFonts w:ascii="Arial" w:hAnsi="Arial" w:cs="Arial"/>
          <w:color w:val="010000"/>
          <w:sz w:val="20"/>
        </w:rPr>
        <w:t xml:space="preserve"> FPT Telecom HN03 Data Center project. Assign the Company's Executive Board to work with Industrial Parks to consolidate the base, select optimal and effective investment locations for the Company, and complete documents to submit to the Annual General Meeting of Shareholders 2024 to review</w:t>
      </w:r>
      <w:r w:rsidR="00BE546D" w:rsidRPr="009F414C">
        <w:rPr>
          <w:rFonts w:ascii="Arial" w:hAnsi="Arial" w:cs="Arial"/>
          <w:color w:val="010000"/>
          <w:sz w:val="20"/>
        </w:rPr>
        <w:t>,</w:t>
      </w:r>
      <w:r w:rsidRPr="009F414C">
        <w:rPr>
          <w:rFonts w:ascii="Arial" w:hAnsi="Arial" w:cs="Arial"/>
          <w:color w:val="010000"/>
          <w:sz w:val="20"/>
        </w:rPr>
        <w:t xml:space="preserve"> a</w:t>
      </w:r>
      <w:r w:rsidR="00832F80">
        <w:rPr>
          <w:rFonts w:ascii="Arial" w:hAnsi="Arial" w:cs="Arial"/>
          <w:color w:val="010000"/>
          <w:sz w:val="20"/>
        </w:rPr>
        <w:t>pprove investment policies and direct</w:t>
      </w:r>
      <w:r w:rsidRPr="009F414C">
        <w:rPr>
          <w:rFonts w:ascii="Arial" w:hAnsi="Arial" w:cs="Arial"/>
          <w:color w:val="010000"/>
          <w:sz w:val="20"/>
        </w:rPr>
        <w:t xml:space="preserve"> project implementation according to the following contents:</w:t>
      </w:r>
    </w:p>
    <w:p w14:paraId="496C7DD0" w14:textId="77777777" w:rsidR="007F3B6F" w:rsidRPr="009F414C" w:rsidRDefault="00351039" w:rsidP="00832F80">
      <w:pPr>
        <w:numPr>
          <w:ilvl w:val="0"/>
          <w:numId w:val="1"/>
        </w:numPr>
        <w:pBdr>
          <w:top w:val="nil"/>
          <w:left w:val="nil"/>
          <w:bottom w:val="nil"/>
          <w:right w:val="nil"/>
          <w:between w:val="nil"/>
        </w:pBdr>
        <w:tabs>
          <w:tab w:val="left" w:pos="253"/>
        </w:tabs>
        <w:spacing w:after="120" w:line="360" w:lineRule="auto"/>
        <w:jc w:val="both"/>
        <w:rPr>
          <w:rFonts w:ascii="Arial" w:eastAsia="Arial" w:hAnsi="Arial" w:cs="Arial"/>
          <w:color w:val="010000"/>
          <w:sz w:val="20"/>
          <w:szCs w:val="20"/>
        </w:rPr>
      </w:pPr>
      <w:r w:rsidRPr="009F414C">
        <w:rPr>
          <w:rFonts w:ascii="Arial" w:hAnsi="Arial" w:cs="Arial"/>
          <w:color w:val="010000"/>
          <w:sz w:val="20"/>
        </w:rPr>
        <w:t>Assign the Board of Directors to direct the Executive Board to implement investment preparation steps (establishment, appraisal, evaluation) in accordance with the law on construction investment, the Company's internal regulations</w:t>
      </w:r>
    </w:p>
    <w:p w14:paraId="496C7DD1" w14:textId="7110912E" w:rsidR="007F3B6F" w:rsidRPr="009F414C" w:rsidRDefault="00351039" w:rsidP="00832F80">
      <w:pPr>
        <w:numPr>
          <w:ilvl w:val="0"/>
          <w:numId w:val="1"/>
        </w:numPr>
        <w:pBdr>
          <w:top w:val="nil"/>
          <w:left w:val="nil"/>
          <w:bottom w:val="nil"/>
          <w:right w:val="nil"/>
          <w:between w:val="nil"/>
        </w:pBdr>
        <w:tabs>
          <w:tab w:val="left" w:pos="260"/>
        </w:tabs>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Authorize the Board of Directors, based on the policy approved by the General Meeting 2024, to review and approve project investment decisions and implement project investment on the basis of </w:t>
      </w:r>
      <w:r w:rsidR="005616C5" w:rsidRPr="009F414C">
        <w:rPr>
          <w:rFonts w:ascii="Arial" w:hAnsi="Arial" w:cs="Arial"/>
          <w:color w:val="010000"/>
          <w:sz w:val="20"/>
        </w:rPr>
        <w:t xml:space="preserve">ensuring </w:t>
      </w:r>
      <w:r w:rsidRPr="009F414C">
        <w:rPr>
          <w:rFonts w:ascii="Arial" w:hAnsi="Arial" w:cs="Arial"/>
          <w:color w:val="010000"/>
          <w:sz w:val="20"/>
        </w:rPr>
        <w:t>progress, financial performance and benefits of the Company and shareholders.</w:t>
      </w:r>
    </w:p>
    <w:p w14:paraId="496C7DD2" w14:textId="1FA26176"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Article 6: Assign the Executive Board to review and implement contracts and transactions with affiliated persons to ensure proper authority and compliance with processes and procedures in accordance with the provisions of law </w:t>
      </w:r>
      <w:r w:rsidR="00832F80">
        <w:rPr>
          <w:rFonts w:ascii="Arial" w:hAnsi="Arial" w:cs="Arial"/>
          <w:color w:val="010000"/>
          <w:sz w:val="20"/>
        </w:rPr>
        <w:t>and the Charter on organization and</w:t>
      </w:r>
      <w:r w:rsidRPr="009F414C">
        <w:rPr>
          <w:rFonts w:ascii="Arial" w:hAnsi="Arial" w:cs="Arial"/>
          <w:color w:val="010000"/>
          <w:sz w:val="20"/>
        </w:rPr>
        <w:t xml:space="preserve"> operation</w:t>
      </w:r>
      <w:r w:rsidR="00832F80">
        <w:rPr>
          <w:rFonts w:ascii="Arial" w:hAnsi="Arial" w:cs="Arial"/>
          <w:color w:val="010000"/>
          <w:sz w:val="20"/>
        </w:rPr>
        <w:t>s</w:t>
      </w:r>
      <w:r w:rsidRPr="009F414C">
        <w:rPr>
          <w:rFonts w:ascii="Arial" w:hAnsi="Arial" w:cs="Arial"/>
          <w:color w:val="010000"/>
          <w:sz w:val="20"/>
        </w:rPr>
        <w:t>, and the internal governance regulations of the Company.</w:t>
      </w:r>
    </w:p>
    <w:p w14:paraId="496C7DD3" w14:textId="77777777"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Article 7: Assign the Executive Board to strengthen direction, supervision, reporting and approval according to authority with the following contents:</w:t>
      </w:r>
    </w:p>
    <w:p w14:paraId="496C7DD4" w14:textId="5BAB3DE3" w:rsidR="007F3B6F" w:rsidRPr="009F414C" w:rsidRDefault="00351039" w:rsidP="00832F80">
      <w:pPr>
        <w:numPr>
          <w:ilvl w:val="0"/>
          <w:numId w:val="1"/>
        </w:numPr>
        <w:pBdr>
          <w:top w:val="nil"/>
          <w:left w:val="nil"/>
          <w:bottom w:val="nil"/>
          <w:right w:val="nil"/>
          <w:between w:val="nil"/>
        </w:pBdr>
        <w:tabs>
          <w:tab w:val="left" w:pos="253"/>
        </w:tabs>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Implement drastic measures to recover and handle </w:t>
      </w:r>
      <w:r w:rsidR="00832F80">
        <w:rPr>
          <w:rFonts w:ascii="Arial" w:hAnsi="Arial" w:cs="Arial"/>
          <w:color w:val="010000"/>
          <w:sz w:val="20"/>
        </w:rPr>
        <w:t>doubtful</w:t>
      </w:r>
      <w:r w:rsidRPr="009F414C">
        <w:rPr>
          <w:rFonts w:ascii="Arial" w:hAnsi="Arial" w:cs="Arial"/>
          <w:color w:val="010000"/>
          <w:sz w:val="20"/>
        </w:rPr>
        <w:t xml:space="preserve"> debts for which provisions have been made in Financial Statements; Review and re-evaluate FTEL's sales and service fee payment policies to take corrective measures and minimize bad debts in the future.</w:t>
      </w:r>
    </w:p>
    <w:p w14:paraId="496C7DD5" w14:textId="51B1CD34" w:rsidR="007F3B6F" w:rsidRPr="009F414C" w:rsidRDefault="00351039" w:rsidP="00832F80">
      <w:pPr>
        <w:numPr>
          <w:ilvl w:val="0"/>
          <w:numId w:val="1"/>
        </w:numPr>
        <w:pBdr>
          <w:top w:val="nil"/>
          <w:left w:val="nil"/>
          <w:bottom w:val="nil"/>
          <w:right w:val="nil"/>
          <w:between w:val="nil"/>
        </w:pBdr>
        <w:tabs>
          <w:tab w:val="left" w:pos="253"/>
        </w:tabs>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Prepare, submit for approval and deploy investment activities to ensure strictness, compliance with legal regulations, consistent implementation, bringing efficiency to the Company; Review and submit for approval final settlement </w:t>
      </w:r>
      <w:r w:rsidR="005616C5" w:rsidRPr="009F414C">
        <w:rPr>
          <w:rFonts w:ascii="Arial" w:hAnsi="Arial" w:cs="Arial"/>
          <w:color w:val="010000"/>
          <w:sz w:val="20"/>
        </w:rPr>
        <w:t>do</w:t>
      </w:r>
      <w:r w:rsidR="00832F80">
        <w:rPr>
          <w:rFonts w:ascii="Arial" w:hAnsi="Arial" w:cs="Arial"/>
          <w:color w:val="010000"/>
          <w:sz w:val="20"/>
        </w:rPr>
        <w:t>s</w:t>
      </w:r>
      <w:r w:rsidR="005616C5" w:rsidRPr="009F414C">
        <w:rPr>
          <w:rFonts w:ascii="Arial" w:hAnsi="Arial" w:cs="Arial"/>
          <w:color w:val="010000"/>
          <w:sz w:val="20"/>
        </w:rPr>
        <w:t>siers</w:t>
      </w:r>
      <w:r w:rsidRPr="009F414C">
        <w:rPr>
          <w:rFonts w:ascii="Arial" w:hAnsi="Arial" w:cs="Arial"/>
          <w:color w:val="010000"/>
          <w:sz w:val="20"/>
        </w:rPr>
        <w:t xml:space="preserve"> of completed investment p</w:t>
      </w:r>
      <w:r w:rsidR="00832F80">
        <w:rPr>
          <w:rFonts w:ascii="Arial" w:hAnsi="Arial" w:cs="Arial"/>
          <w:color w:val="010000"/>
          <w:sz w:val="20"/>
        </w:rPr>
        <w:t>rojects and put them into use as per</w:t>
      </w:r>
      <w:r w:rsidRPr="009F414C">
        <w:rPr>
          <w:rFonts w:ascii="Arial" w:hAnsi="Arial" w:cs="Arial"/>
          <w:color w:val="010000"/>
          <w:sz w:val="20"/>
        </w:rPr>
        <w:t xml:space="preserve"> regulations.</w:t>
      </w:r>
    </w:p>
    <w:p w14:paraId="496C7DD6" w14:textId="33796A05" w:rsidR="007F3B6F" w:rsidRPr="009F414C" w:rsidRDefault="005616C5" w:rsidP="00832F80">
      <w:pPr>
        <w:numPr>
          <w:ilvl w:val="0"/>
          <w:numId w:val="1"/>
        </w:numPr>
        <w:pBdr>
          <w:top w:val="nil"/>
          <w:left w:val="nil"/>
          <w:bottom w:val="nil"/>
          <w:right w:val="nil"/>
          <w:between w:val="nil"/>
        </w:pBdr>
        <w:tabs>
          <w:tab w:val="left" w:pos="253"/>
        </w:tabs>
        <w:spacing w:after="120" w:line="360" w:lineRule="auto"/>
        <w:jc w:val="both"/>
        <w:rPr>
          <w:rFonts w:ascii="Arial" w:eastAsia="Arial" w:hAnsi="Arial" w:cs="Arial"/>
          <w:color w:val="010000"/>
          <w:sz w:val="20"/>
          <w:szCs w:val="20"/>
        </w:rPr>
      </w:pPr>
      <w:r w:rsidRPr="009F414C">
        <w:rPr>
          <w:rFonts w:ascii="Arial" w:hAnsi="Arial" w:cs="Arial"/>
          <w:color w:val="010000"/>
          <w:sz w:val="20"/>
        </w:rPr>
        <w:t>Consolidate</w:t>
      </w:r>
      <w:r w:rsidR="00351039" w:rsidRPr="009F414C">
        <w:rPr>
          <w:rFonts w:ascii="Arial" w:hAnsi="Arial" w:cs="Arial"/>
          <w:color w:val="010000"/>
          <w:sz w:val="20"/>
        </w:rPr>
        <w:t xml:space="preserve"> and authorize FTEL's Capital Representative/Person in charge of Capital at member </w:t>
      </w:r>
      <w:r w:rsidR="00351039" w:rsidRPr="009F414C">
        <w:rPr>
          <w:rFonts w:ascii="Arial" w:hAnsi="Arial" w:cs="Arial"/>
          <w:color w:val="010000"/>
          <w:sz w:val="20"/>
        </w:rPr>
        <w:lastRenderedPageBreak/>
        <w:t>companies; Research and develop regulations on management and evaluation of capital representatives, rights and responsibilities of representatives at enterprises, coordination mechanisms and binding responsibilities between capital representatives/person in charge of capital at member companies with FTEL in accordance with management needs and current legal regulations.</w:t>
      </w:r>
    </w:p>
    <w:p w14:paraId="496C7DD7" w14:textId="28CC563B"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Article 8: Members of the Board of Direc</w:t>
      </w:r>
      <w:r w:rsidR="00832F80">
        <w:rPr>
          <w:rFonts w:ascii="Arial" w:hAnsi="Arial" w:cs="Arial"/>
          <w:color w:val="010000"/>
          <w:sz w:val="20"/>
        </w:rPr>
        <w:t>tors, Supervisory Board and</w:t>
      </w:r>
      <w:r w:rsidRPr="009F414C">
        <w:rPr>
          <w:rFonts w:ascii="Arial" w:hAnsi="Arial" w:cs="Arial"/>
          <w:color w:val="010000"/>
          <w:sz w:val="20"/>
        </w:rPr>
        <w:t xml:space="preserve"> Executive Board of FPT Telecom Joint Stock Company and related units, individuals are responsible for the implementation of this Resolution.</w:t>
      </w:r>
    </w:p>
    <w:p w14:paraId="496C7DD8" w14:textId="762E5024" w:rsidR="007F3B6F" w:rsidRPr="009F414C" w:rsidRDefault="00351039" w:rsidP="00832F80">
      <w:pPr>
        <w:pBdr>
          <w:top w:val="nil"/>
          <w:left w:val="nil"/>
          <w:bottom w:val="nil"/>
          <w:right w:val="nil"/>
          <w:between w:val="nil"/>
        </w:pBdr>
        <w:spacing w:after="120" w:line="360" w:lineRule="auto"/>
        <w:jc w:val="both"/>
        <w:rPr>
          <w:rFonts w:ascii="Arial" w:eastAsia="Arial" w:hAnsi="Arial" w:cs="Arial"/>
          <w:color w:val="010000"/>
          <w:sz w:val="20"/>
          <w:szCs w:val="20"/>
        </w:rPr>
      </w:pPr>
      <w:r w:rsidRPr="009F414C">
        <w:rPr>
          <w:rFonts w:ascii="Arial" w:hAnsi="Arial" w:cs="Arial"/>
          <w:color w:val="010000"/>
          <w:sz w:val="20"/>
        </w:rPr>
        <w:t xml:space="preserve">This </w:t>
      </w:r>
      <w:r w:rsidR="00832F80">
        <w:rPr>
          <w:rFonts w:ascii="Arial" w:hAnsi="Arial" w:cs="Arial"/>
          <w:color w:val="010000"/>
          <w:sz w:val="20"/>
        </w:rPr>
        <w:t xml:space="preserve">Board </w:t>
      </w:r>
      <w:bookmarkStart w:id="0" w:name="_GoBack"/>
      <w:bookmarkEnd w:id="0"/>
      <w:r w:rsidRPr="009F414C">
        <w:rPr>
          <w:rFonts w:ascii="Arial" w:hAnsi="Arial" w:cs="Arial"/>
          <w:color w:val="010000"/>
          <w:sz w:val="20"/>
        </w:rPr>
        <w:t>Resolution takes effect from the date of signing.</w:t>
      </w:r>
    </w:p>
    <w:sectPr w:rsidR="007F3B6F" w:rsidRPr="009F414C" w:rsidSect="00351039">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050D"/>
    <w:multiLevelType w:val="multilevel"/>
    <w:tmpl w:val="EE1AFE0A"/>
    <w:lvl w:ilvl="0">
      <w:start w:val="1"/>
      <w:numFmt w:val="bullet"/>
      <w:lvlText w:val="-"/>
      <w:lvlJc w:val="left"/>
      <w:pPr>
        <w:ind w:left="0" w:firstLine="0"/>
      </w:pPr>
      <w:rPr>
        <w:rFonts w:ascii="Arial" w:eastAsia="Arial" w:hAnsi="Arial" w:cs="Arial"/>
        <w:b w:val="0"/>
        <w:i w:val="0"/>
        <w:smallCaps w:val="0"/>
        <w:strike w:val="0"/>
        <w:color w:val="353436"/>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6F"/>
    <w:rsid w:val="00351039"/>
    <w:rsid w:val="005616C5"/>
    <w:rsid w:val="007F3B6F"/>
    <w:rsid w:val="00832F80"/>
    <w:rsid w:val="009F414C"/>
    <w:rsid w:val="00BE546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C7DC9"/>
  <w15:docId w15:val="{8BE2D8B7-DADA-4FE8-B2D7-A44DAAF1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8"/>
      <w:szCs w:val="1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1"/>
      <w:szCs w:val="11"/>
      <w:u w:val="none"/>
      <w:shd w:val="clear" w:color="auto" w:fill="auto"/>
    </w:rPr>
  </w:style>
  <w:style w:type="paragraph" w:styleId="BodyText">
    <w:name w:val="Body Text"/>
    <w:basedOn w:val="Normal"/>
    <w:link w:val="BodyTextChar"/>
    <w:qFormat/>
    <w:pPr>
      <w:spacing w:line="391" w:lineRule="auto"/>
    </w:pPr>
    <w:rPr>
      <w:rFonts w:ascii="Times New Roman" w:eastAsia="Times New Roman" w:hAnsi="Times New Roman" w:cs="Times New Roman"/>
      <w:sz w:val="18"/>
      <w:szCs w:val="18"/>
    </w:rPr>
  </w:style>
  <w:style w:type="paragraph" w:customStyle="1" w:styleId="Bodytext20">
    <w:name w:val="Body text (2)"/>
    <w:basedOn w:val="Normal"/>
    <w:link w:val="Bodytext2"/>
    <w:rPr>
      <w:rFonts w:ascii="Arial" w:eastAsia="Arial" w:hAnsi="Arial" w:cs="Arial"/>
      <w:sz w:val="11"/>
      <w:szCs w:val="1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B/h3+P15/+QWHuWN1jC1+Xdj1w==">CgMxLjA4AHIhMVRaNWRsbFB4RTltUmRNcHNtLTF5M1dzbnNNekFpalEy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2</cp:revision>
  <dcterms:created xsi:type="dcterms:W3CDTF">2024-03-21T03:20:00Z</dcterms:created>
  <dcterms:modified xsi:type="dcterms:W3CDTF">2024-03-21T03:20:00Z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335bf75bab9303651ad4186aee8ae5d785387a83889f96fee593f0524c6ef42f</vt:lpwstr>
  </property>
</Properties>
</file>