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64E4" w:rsidRPr="00BD1397" w:rsidRDefault="006B73A8" w:rsidP="006654E3">
      <w:pPr>
        <w:pBdr>
          <w:top w:val="nil"/>
          <w:left w:val="nil"/>
          <w:bottom w:val="nil"/>
          <w:right w:val="nil"/>
          <w:between w:val="nil"/>
        </w:pBdr>
        <w:tabs>
          <w:tab w:val="left" w:pos="5058"/>
        </w:tabs>
        <w:spacing w:after="120" w:line="360" w:lineRule="auto"/>
        <w:jc w:val="both"/>
        <w:rPr>
          <w:rFonts w:ascii="Arial" w:eastAsia="Arial" w:hAnsi="Arial" w:cs="Arial"/>
          <w:b/>
          <w:color w:val="010000"/>
          <w:sz w:val="20"/>
          <w:szCs w:val="20"/>
        </w:rPr>
      </w:pPr>
      <w:r w:rsidRPr="00BD1397">
        <w:rPr>
          <w:rFonts w:ascii="Arial" w:hAnsi="Arial" w:cs="Arial"/>
          <w:b/>
          <w:color w:val="010000"/>
          <w:sz w:val="20"/>
        </w:rPr>
        <w:t>HPW: Board Resolution</w:t>
      </w:r>
    </w:p>
    <w:p w14:paraId="00000002" w14:textId="5C051708" w:rsidR="006764E4" w:rsidRPr="00BD1397" w:rsidRDefault="006B73A8" w:rsidP="006654E3">
      <w:pPr>
        <w:pBdr>
          <w:top w:val="nil"/>
          <w:left w:val="nil"/>
          <w:bottom w:val="nil"/>
          <w:right w:val="nil"/>
          <w:between w:val="nil"/>
        </w:pBdr>
        <w:tabs>
          <w:tab w:val="left" w:pos="5058"/>
        </w:tabs>
        <w:spacing w:after="120" w:line="360" w:lineRule="auto"/>
        <w:jc w:val="both"/>
        <w:rPr>
          <w:rFonts w:ascii="Arial" w:eastAsia="Arial" w:hAnsi="Arial" w:cs="Arial"/>
          <w:color w:val="010000"/>
          <w:sz w:val="20"/>
          <w:szCs w:val="20"/>
        </w:rPr>
      </w:pPr>
      <w:r w:rsidRPr="00BD1397">
        <w:rPr>
          <w:rFonts w:ascii="Arial" w:hAnsi="Arial" w:cs="Arial"/>
          <w:color w:val="010000"/>
          <w:sz w:val="20"/>
        </w:rPr>
        <w:t>On March 15, 2024, Hai Phong Water Joint Stock Company announced Resolution No. 211/NQ-HDQT-2024 on approving the water supply service contract between</w:t>
      </w:r>
      <w:r w:rsidR="0088439B" w:rsidRPr="00BD1397">
        <w:rPr>
          <w:rFonts w:ascii="Arial" w:hAnsi="Arial" w:cs="Arial"/>
          <w:color w:val="010000"/>
          <w:sz w:val="20"/>
        </w:rPr>
        <w:t xml:space="preserve"> the Company</w:t>
      </w:r>
      <w:r w:rsidRPr="00BD1397">
        <w:rPr>
          <w:rFonts w:ascii="Arial" w:hAnsi="Arial" w:cs="Arial"/>
          <w:color w:val="010000"/>
          <w:sz w:val="20"/>
        </w:rPr>
        <w:t xml:space="preserve"> and Hai Phong Number Two Water Business Joint Stock Company as follows:</w:t>
      </w:r>
    </w:p>
    <w:p w14:paraId="49A64152" w14:textId="4A517861" w:rsidR="006B73A8" w:rsidRPr="00BD1397" w:rsidRDefault="006B73A8" w:rsidP="006654E3">
      <w:pPr>
        <w:pBdr>
          <w:top w:val="nil"/>
          <w:left w:val="nil"/>
          <w:bottom w:val="nil"/>
          <w:right w:val="nil"/>
          <w:between w:val="nil"/>
        </w:pBdr>
        <w:spacing w:after="120" w:line="360" w:lineRule="auto"/>
        <w:jc w:val="both"/>
        <w:rPr>
          <w:rFonts w:ascii="Arial" w:hAnsi="Arial" w:cs="Arial"/>
          <w:color w:val="010000"/>
          <w:sz w:val="20"/>
        </w:rPr>
      </w:pPr>
      <w:r w:rsidRPr="00BD1397">
        <w:rPr>
          <w:rFonts w:ascii="Arial" w:hAnsi="Arial" w:cs="Arial"/>
          <w:color w:val="010000"/>
          <w:sz w:val="20"/>
        </w:rPr>
        <w:t>‎‎Article 1. Approve the water supply service contract between Hai Phong Water Joint Stock Company and Hai Phong Number Two Water Business Joint Stock Company.</w:t>
      </w:r>
    </w:p>
    <w:p w14:paraId="00000003" w14:textId="4614515B" w:rsidR="006764E4" w:rsidRPr="00BD1397" w:rsidRDefault="006B73A8" w:rsidP="006654E3">
      <w:pPr>
        <w:pBdr>
          <w:top w:val="nil"/>
          <w:left w:val="nil"/>
          <w:bottom w:val="nil"/>
          <w:right w:val="nil"/>
          <w:between w:val="nil"/>
        </w:pBdr>
        <w:spacing w:after="120" w:line="360" w:lineRule="auto"/>
        <w:jc w:val="both"/>
        <w:rPr>
          <w:rFonts w:ascii="Arial" w:hAnsi="Arial" w:cs="Arial"/>
          <w:color w:val="010000"/>
          <w:sz w:val="20"/>
        </w:rPr>
      </w:pPr>
      <w:r w:rsidRPr="00BD1397">
        <w:rPr>
          <w:rFonts w:ascii="Arial" w:hAnsi="Arial" w:cs="Arial"/>
          <w:color w:val="010000"/>
          <w:sz w:val="20"/>
        </w:rPr>
        <w:t xml:space="preserve">Agree to assign Mr. Tran Van Duong - Vice </w:t>
      </w:r>
      <w:r w:rsidR="006654E3">
        <w:rPr>
          <w:rFonts w:ascii="Arial" w:hAnsi="Arial" w:cs="Arial"/>
          <w:color w:val="010000"/>
          <w:sz w:val="20"/>
        </w:rPr>
        <w:t>Chair of the Board of Directors</w:t>
      </w:r>
      <w:r w:rsidRPr="00BD1397">
        <w:rPr>
          <w:rFonts w:ascii="Arial" w:hAnsi="Arial" w:cs="Arial"/>
          <w:color w:val="010000"/>
          <w:sz w:val="20"/>
        </w:rPr>
        <w:t xml:space="preserve"> </w:t>
      </w:r>
      <w:r w:rsidR="0088439B" w:rsidRPr="00BD1397">
        <w:rPr>
          <w:rFonts w:ascii="Arial" w:hAnsi="Arial" w:cs="Arial"/>
          <w:color w:val="010000"/>
          <w:sz w:val="20"/>
        </w:rPr>
        <w:t xml:space="preserve">and </w:t>
      </w:r>
      <w:r w:rsidR="006654E3">
        <w:rPr>
          <w:rFonts w:ascii="Arial" w:hAnsi="Arial" w:cs="Arial"/>
          <w:color w:val="010000"/>
          <w:sz w:val="20"/>
        </w:rPr>
        <w:t>Managing Director of the Company to sign the</w:t>
      </w:r>
      <w:bookmarkStart w:id="0" w:name="_GoBack"/>
      <w:bookmarkEnd w:id="0"/>
      <w:r w:rsidRPr="00BD1397">
        <w:rPr>
          <w:rFonts w:ascii="Arial" w:hAnsi="Arial" w:cs="Arial"/>
          <w:color w:val="010000"/>
          <w:sz w:val="20"/>
        </w:rPr>
        <w:t xml:space="preserve"> contract</w:t>
      </w:r>
      <w:r w:rsidR="006654E3">
        <w:rPr>
          <w:rFonts w:ascii="Arial" w:hAnsi="Arial" w:cs="Arial"/>
          <w:color w:val="010000"/>
          <w:sz w:val="20"/>
        </w:rPr>
        <w:t xml:space="preserve"> above</w:t>
      </w:r>
      <w:r w:rsidRPr="00BD1397">
        <w:rPr>
          <w:rFonts w:ascii="Arial" w:hAnsi="Arial" w:cs="Arial"/>
          <w:color w:val="010000"/>
          <w:sz w:val="20"/>
        </w:rPr>
        <w:t>.</w:t>
      </w:r>
    </w:p>
    <w:p w14:paraId="00000004" w14:textId="523B0F99" w:rsidR="006764E4" w:rsidRPr="00BD1397" w:rsidRDefault="006B73A8" w:rsidP="006654E3">
      <w:pPr>
        <w:pBdr>
          <w:top w:val="nil"/>
          <w:left w:val="nil"/>
          <w:bottom w:val="nil"/>
          <w:right w:val="nil"/>
          <w:between w:val="nil"/>
        </w:pBdr>
        <w:spacing w:after="120" w:line="360" w:lineRule="auto"/>
        <w:jc w:val="both"/>
        <w:rPr>
          <w:rFonts w:ascii="Arial" w:eastAsia="Arial" w:hAnsi="Arial" w:cs="Arial"/>
          <w:color w:val="010000"/>
          <w:sz w:val="20"/>
          <w:szCs w:val="20"/>
        </w:rPr>
      </w:pPr>
      <w:r w:rsidRPr="00BD1397">
        <w:rPr>
          <w:rFonts w:ascii="Arial" w:hAnsi="Arial" w:cs="Arial"/>
          <w:color w:val="010000"/>
          <w:sz w:val="20"/>
        </w:rPr>
        <w:t xml:space="preserve">‎‎Article 2. This </w:t>
      </w:r>
      <w:r w:rsidR="006654E3">
        <w:rPr>
          <w:rFonts w:ascii="Arial" w:hAnsi="Arial" w:cs="Arial"/>
          <w:color w:val="010000"/>
          <w:sz w:val="20"/>
        </w:rPr>
        <w:t xml:space="preserve">Board </w:t>
      </w:r>
      <w:r w:rsidRPr="00BD1397">
        <w:rPr>
          <w:rFonts w:ascii="Arial" w:hAnsi="Arial" w:cs="Arial"/>
          <w:color w:val="010000"/>
          <w:sz w:val="20"/>
        </w:rPr>
        <w:t>Resolution takes effect from the date of its signing.</w:t>
      </w:r>
    </w:p>
    <w:p w14:paraId="00000005" w14:textId="7FE7310D" w:rsidR="006764E4" w:rsidRPr="00BD1397" w:rsidRDefault="006B73A8" w:rsidP="006654E3">
      <w:pPr>
        <w:pBdr>
          <w:top w:val="nil"/>
          <w:left w:val="nil"/>
          <w:bottom w:val="nil"/>
          <w:right w:val="nil"/>
          <w:between w:val="nil"/>
        </w:pBdr>
        <w:spacing w:after="120" w:line="360" w:lineRule="auto"/>
        <w:jc w:val="both"/>
        <w:rPr>
          <w:rFonts w:ascii="Arial" w:eastAsia="Arial" w:hAnsi="Arial" w:cs="Arial"/>
          <w:color w:val="010000"/>
          <w:sz w:val="20"/>
          <w:szCs w:val="20"/>
        </w:rPr>
      </w:pPr>
      <w:r w:rsidRPr="00BD1397">
        <w:rPr>
          <w:rFonts w:ascii="Arial" w:hAnsi="Arial" w:cs="Arial"/>
          <w:color w:val="010000"/>
          <w:sz w:val="20"/>
        </w:rPr>
        <w:t>‎‎Article 3. The Board of Directors, Executive Board of the Company, Hai Phong Number Two Water Business Joint Stock Company, leaders of units and related individuals are responsible for implementing this Resolution.</w:t>
      </w:r>
      <w:r w:rsidRPr="00BD1397">
        <w:rPr>
          <w:rFonts w:ascii="Arial" w:hAnsi="Arial" w:cs="Arial"/>
          <w:color w:val="010000"/>
          <w:sz w:val="20"/>
        </w:rPr>
        <w:cr/>
      </w:r>
    </w:p>
    <w:sectPr w:rsidR="006764E4" w:rsidRPr="00BD1397" w:rsidSect="00033CD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4"/>
    <w:rsid w:val="00033CD7"/>
    <w:rsid w:val="006654E3"/>
    <w:rsid w:val="006764E4"/>
    <w:rsid w:val="006B73A8"/>
    <w:rsid w:val="0088439B"/>
    <w:rsid w:val="00B71B2B"/>
    <w:rsid w:val="00BD139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92099"/>
  <w15:docId w15:val="{EFB43E2C-6D3B-4E5E-8791-D0AF9927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color w:val="121219"/>
      <w:u w:val="none"/>
      <w:shd w:val="clear" w:color="auto" w:fill="auto"/>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i/>
      <w:iCs/>
      <w:color w:val="1212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UsOqFN/5FdBpX4Pq++Mv1U6HBg==">CgMxLjAyCGguZ2pkZ3hzOAByITFmd3RqVHVmWGlzU3ZQR2VxMkU0cmo1Y1o2c1NpdWh0Qg==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2024-03-19T03:12:00Z</dcterms:created>
  <dcterms:modified xsi:type="dcterms:W3CDTF">2024-03-19T03:12:00Z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32cc66b21275012578cb2d9fe4f827b482c852c097c774654aa0d7878c9213d9</vt:lpwstr>
  </property>
</Properties>
</file>