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6930" w:rsidRPr="008B1569" w:rsidRDefault="00761933" w:rsidP="009F029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8B1569">
        <w:rPr>
          <w:rFonts w:ascii="Arial" w:hAnsi="Arial" w:cs="Arial"/>
          <w:b/>
          <w:color w:val="010000"/>
          <w:sz w:val="20"/>
        </w:rPr>
        <w:t>HVA: Board Resolution</w:t>
      </w:r>
    </w:p>
    <w:p w14:paraId="00000002" w14:textId="77777777" w:rsidR="00B46930" w:rsidRPr="008B1569" w:rsidRDefault="00761933" w:rsidP="009F029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On March 18, 2024, HVA Investment Joint Stock Company announced Resolution No. 1803/2024/NQ-HDQT as follows: </w:t>
      </w:r>
    </w:p>
    <w:p w14:paraId="00000003" w14:textId="1C4C21A1" w:rsidR="00B46930" w:rsidRPr="008B1569" w:rsidRDefault="00761933" w:rsidP="009F029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Article 1: Approve the draft of the Share Transfer Contract of </w:t>
      </w:r>
      <w:proofErr w:type="spellStart"/>
      <w:r w:rsidRPr="008B1569">
        <w:rPr>
          <w:rFonts w:ascii="Arial" w:hAnsi="Arial" w:cs="Arial"/>
          <w:color w:val="010000"/>
          <w:sz w:val="20"/>
        </w:rPr>
        <w:t>Avina</w:t>
      </w:r>
      <w:proofErr w:type="spellEnd"/>
      <w:r w:rsidRPr="008B1569">
        <w:rPr>
          <w:rFonts w:ascii="Arial" w:hAnsi="Arial" w:cs="Arial"/>
          <w:color w:val="010000"/>
          <w:sz w:val="20"/>
        </w:rPr>
        <w:t xml:space="preserve"> Coffee </w:t>
      </w:r>
      <w:r w:rsidR="000B2868" w:rsidRPr="008B1569">
        <w:rPr>
          <w:rFonts w:ascii="Arial" w:hAnsi="Arial" w:cs="Arial"/>
          <w:color w:val="010000"/>
          <w:sz w:val="20"/>
        </w:rPr>
        <w:t>Corporation</w:t>
      </w:r>
      <w:r w:rsidRPr="008B1569">
        <w:rPr>
          <w:rFonts w:ascii="Arial" w:hAnsi="Arial" w:cs="Arial"/>
          <w:color w:val="010000"/>
          <w:sz w:val="20"/>
        </w:rPr>
        <w:t xml:space="preserve"> Joint Stock Company ("</w:t>
      </w:r>
      <w:proofErr w:type="spellStart"/>
      <w:r w:rsidRPr="008B1569">
        <w:rPr>
          <w:rFonts w:ascii="Arial" w:hAnsi="Arial" w:cs="Arial"/>
          <w:color w:val="010000"/>
          <w:sz w:val="20"/>
        </w:rPr>
        <w:t>Avina</w:t>
      </w:r>
      <w:proofErr w:type="spellEnd"/>
      <w:r w:rsidRPr="008B1569">
        <w:rPr>
          <w:rFonts w:ascii="Arial" w:hAnsi="Arial" w:cs="Arial"/>
          <w:color w:val="010000"/>
          <w:sz w:val="20"/>
        </w:rPr>
        <w:t>") between HVA Investment Joint Stock Company and Mr. Pham Thanh Tam, the main contents are as follows:</w:t>
      </w:r>
    </w:p>
    <w:p w14:paraId="00000004" w14:textId="77777777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Transferor: HVA Investment Joint Stock Company</w:t>
      </w:r>
    </w:p>
    <w:p w14:paraId="00000005" w14:textId="77777777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Transferee: Mr. Pham Thanh Lam</w:t>
      </w:r>
    </w:p>
    <w:p w14:paraId="00000007" w14:textId="76F48E91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Number of transferred shares: 2,000,000 shares, equivalent to VND 20,000,000,000, accounting for 13.33% of the total charter capital of </w:t>
      </w:r>
      <w:proofErr w:type="spellStart"/>
      <w:r w:rsidR="000B2868" w:rsidRPr="008B1569">
        <w:rPr>
          <w:rFonts w:ascii="Arial" w:hAnsi="Arial" w:cs="Arial"/>
          <w:color w:val="010000"/>
          <w:sz w:val="20"/>
        </w:rPr>
        <w:t>Avina</w:t>
      </w:r>
      <w:proofErr w:type="spellEnd"/>
      <w:r w:rsidR="000B2868" w:rsidRPr="008B1569">
        <w:rPr>
          <w:rFonts w:ascii="Arial" w:hAnsi="Arial" w:cs="Arial"/>
          <w:color w:val="010000"/>
          <w:sz w:val="20"/>
        </w:rPr>
        <w:t xml:space="preserve"> Coffee Corporation Joint Stock Company</w:t>
      </w:r>
      <w:r w:rsidRPr="008B1569">
        <w:rPr>
          <w:rFonts w:ascii="Arial" w:hAnsi="Arial" w:cs="Arial"/>
          <w:color w:val="010000"/>
          <w:sz w:val="20"/>
        </w:rPr>
        <w:t>.</w:t>
      </w:r>
    </w:p>
    <w:p w14:paraId="00000008" w14:textId="77777777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Type of shares: Common share;</w:t>
      </w:r>
    </w:p>
    <w:p w14:paraId="00000009" w14:textId="77777777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Transfer price: VND 20,000,000,000</w:t>
      </w:r>
    </w:p>
    <w:p w14:paraId="0000000A" w14:textId="0C0A2ED4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Implementation time: Expected in March 2024.</w:t>
      </w:r>
    </w:p>
    <w:p w14:paraId="0000000C" w14:textId="5937C6E0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After the transfer, HVA Investment Joint Stock Company will still hold 26.67% of the total charter capital of </w:t>
      </w:r>
      <w:proofErr w:type="spellStart"/>
      <w:r w:rsidR="000B2868" w:rsidRPr="008B1569">
        <w:rPr>
          <w:rFonts w:ascii="Arial" w:hAnsi="Arial" w:cs="Arial"/>
          <w:color w:val="010000"/>
          <w:sz w:val="20"/>
        </w:rPr>
        <w:t>Avina</w:t>
      </w:r>
      <w:proofErr w:type="spellEnd"/>
      <w:r w:rsidR="000B2868" w:rsidRPr="008B1569">
        <w:rPr>
          <w:rFonts w:ascii="Arial" w:hAnsi="Arial" w:cs="Arial"/>
          <w:color w:val="010000"/>
          <w:sz w:val="20"/>
        </w:rPr>
        <w:t xml:space="preserve"> Coffee Corporation Joint Stock Company</w:t>
      </w:r>
      <w:r w:rsidRPr="008B1569">
        <w:rPr>
          <w:rFonts w:ascii="Arial" w:hAnsi="Arial" w:cs="Arial"/>
          <w:color w:val="010000"/>
          <w:sz w:val="20"/>
        </w:rPr>
        <w:t>.</w:t>
      </w:r>
    </w:p>
    <w:p w14:paraId="0000000D" w14:textId="558A69E2" w:rsidR="00B46930" w:rsidRPr="008B1569" w:rsidRDefault="00761933" w:rsidP="009F029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Article 2: The record date for the list of shareholders to collect shareholders' </w:t>
      </w:r>
      <w:r w:rsidR="009F029A">
        <w:rPr>
          <w:rFonts w:ascii="Arial" w:hAnsi="Arial" w:cs="Arial"/>
          <w:color w:val="010000"/>
          <w:sz w:val="20"/>
        </w:rPr>
        <w:t>ballots</w:t>
      </w:r>
      <w:r w:rsidRPr="008B1569">
        <w:rPr>
          <w:rFonts w:ascii="Arial" w:hAnsi="Arial" w:cs="Arial"/>
          <w:color w:val="010000"/>
          <w:sz w:val="20"/>
        </w:rPr>
        <w:t>.</w:t>
      </w:r>
    </w:p>
    <w:p w14:paraId="0000000E" w14:textId="77777777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Record date to exercise the rights: April 08, 2024</w:t>
      </w:r>
    </w:p>
    <w:p w14:paraId="0000000F" w14:textId="77777777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Contents for collecting opinions:</w:t>
      </w:r>
    </w:p>
    <w:p w14:paraId="00000010" w14:textId="77777777" w:rsidR="00B46930" w:rsidRPr="008B1569" w:rsidRDefault="00761933" w:rsidP="009F02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6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Approve the change of the Company's business lines and the amendment of the Company’s Charter.</w:t>
      </w:r>
    </w:p>
    <w:p w14:paraId="00000011" w14:textId="3A0CF8D1" w:rsidR="00B46930" w:rsidRPr="008B1569" w:rsidRDefault="00761933" w:rsidP="009F02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6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Other issues under the authorities of the General Meeting (if any).</w:t>
      </w:r>
    </w:p>
    <w:p w14:paraId="00000012" w14:textId="77777777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Time: In April and May 2024 (expected)</w:t>
      </w:r>
    </w:p>
    <w:p w14:paraId="00000013" w14:textId="1EECB551" w:rsidR="00B46930" w:rsidRPr="008B1569" w:rsidRDefault="00761933" w:rsidP="009F0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Venue: No. 81 Nguyen </w:t>
      </w:r>
      <w:proofErr w:type="spellStart"/>
      <w:r w:rsidRPr="008B1569">
        <w:rPr>
          <w:rFonts w:ascii="Arial" w:hAnsi="Arial" w:cs="Arial"/>
          <w:color w:val="010000"/>
          <w:sz w:val="20"/>
        </w:rPr>
        <w:t>Hien</w:t>
      </w:r>
      <w:proofErr w:type="spellEnd"/>
      <w:r w:rsidRPr="008B1569">
        <w:rPr>
          <w:rFonts w:ascii="Arial" w:hAnsi="Arial" w:cs="Arial"/>
          <w:color w:val="010000"/>
          <w:sz w:val="20"/>
        </w:rPr>
        <w:t xml:space="preserve"> </w:t>
      </w:r>
      <w:r w:rsidR="009F029A">
        <w:rPr>
          <w:rFonts w:ascii="Arial" w:hAnsi="Arial" w:cs="Arial"/>
          <w:color w:val="010000"/>
          <w:sz w:val="20"/>
        </w:rPr>
        <w:t>Road</w:t>
      </w:r>
      <w:r w:rsidRPr="008B1569">
        <w:rPr>
          <w:rFonts w:ascii="Arial" w:hAnsi="Arial" w:cs="Arial"/>
          <w:color w:val="010000"/>
          <w:sz w:val="20"/>
        </w:rPr>
        <w:t xml:space="preserve">, Residential Area 91B, An </w:t>
      </w:r>
      <w:proofErr w:type="spellStart"/>
      <w:r w:rsidRPr="008B1569">
        <w:rPr>
          <w:rFonts w:ascii="Arial" w:hAnsi="Arial" w:cs="Arial"/>
          <w:color w:val="010000"/>
          <w:sz w:val="20"/>
        </w:rPr>
        <w:t>Khanh</w:t>
      </w:r>
      <w:proofErr w:type="spellEnd"/>
      <w:r w:rsidRPr="008B1569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Pr="008B1569">
        <w:rPr>
          <w:rFonts w:ascii="Arial" w:hAnsi="Arial" w:cs="Arial"/>
          <w:color w:val="010000"/>
          <w:sz w:val="20"/>
        </w:rPr>
        <w:t>Ninh</w:t>
      </w:r>
      <w:proofErr w:type="spellEnd"/>
      <w:r w:rsidRPr="008B156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B1569">
        <w:rPr>
          <w:rFonts w:ascii="Arial" w:hAnsi="Arial" w:cs="Arial"/>
          <w:color w:val="010000"/>
          <w:sz w:val="20"/>
        </w:rPr>
        <w:t>Kieu</w:t>
      </w:r>
      <w:proofErr w:type="spellEnd"/>
      <w:r w:rsidRPr="008B1569">
        <w:rPr>
          <w:rFonts w:ascii="Arial" w:hAnsi="Arial" w:cs="Arial"/>
          <w:color w:val="010000"/>
          <w:sz w:val="20"/>
        </w:rPr>
        <w:t xml:space="preserve"> District, Can </w:t>
      </w:r>
      <w:proofErr w:type="spellStart"/>
      <w:r w:rsidRPr="008B1569">
        <w:rPr>
          <w:rFonts w:ascii="Arial" w:hAnsi="Arial" w:cs="Arial"/>
          <w:color w:val="010000"/>
          <w:sz w:val="20"/>
        </w:rPr>
        <w:t>Tho</w:t>
      </w:r>
      <w:proofErr w:type="spellEnd"/>
      <w:r w:rsidRPr="008B1569">
        <w:rPr>
          <w:rFonts w:ascii="Arial" w:hAnsi="Arial" w:cs="Arial"/>
          <w:color w:val="010000"/>
          <w:sz w:val="20"/>
        </w:rPr>
        <w:t xml:space="preserve"> City, Vietnam.</w:t>
      </w:r>
    </w:p>
    <w:p w14:paraId="00000014" w14:textId="6893ED52" w:rsidR="00B46930" w:rsidRPr="008B1569" w:rsidRDefault="00761933" w:rsidP="009F029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Article 3: Authorize the </w:t>
      </w:r>
      <w:r w:rsidR="009F029A">
        <w:rPr>
          <w:rFonts w:ascii="Arial" w:hAnsi="Arial" w:cs="Arial"/>
          <w:color w:val="010000"/>
          <w:sz w:val="20"/>
        </w:rPr>
        <w:t>Managing Director</w:t>
      </w:r>
      <w:r w:rsidRPr="008B1569">
        <w:rPr>
          <w:rFonts w:ascii="Arial" w:hAnsi="Arial" w:cs="Arial"/>
          <w:color w:val="010000"/>
          <w:sz w:val="20"/>
        </w:rPr>
        <w:t xml:space="preserve"> of the company to sign the Share Transfer Contract of </w:t>
      </w:r>
      <w:proofErr w:type="spellStart"/>
      <w:r w:rsidRPr="008B1569">
        <w:rPr>
          <w:rFonts w:ascii="Arial" w:hAnsi="Arial" w:cs="Arial"/>
          <w:color w:val="010000"/>
          <w:sz w:val="20"/>
        </w:rPr>
        <w:t>Avina</w:t>
      </w:r>
      <w:proofErr w:type="spellEnd"/>
      <w:r w:rsidRPr="008B1569">
        <w:rPr>
          <w:rFonts w:ascii="Arial" w:hAnsi="Arial" w:cs="Arial"/>
          <w:color w:val="010000"/>
          <w:sz w:val="20"/>
        </w:rPr>
        <w:t xml:space="preserve"> Coffee Corporation Joint Stock Company to ensure the interests of the company; carry out and complete the proced</w:t>
      </w:r>
      <w:r w:rsidR="009F029A">
        <w:rPr>
          <w:rFonts w:ascii="Arial" w:hAnsi="Arial" w:cs="Arial"/>
          <w:color w:val="010000"/>
          <w:sz w:val="20"/>
        </w:rPr>
        <w:t>ures for announcing the record</w:t>
      </w:r>
      <w:r w:rsidRPr="008B1569">
        <w:rPr>
          <w:rFonts w:ascii="Arial" w:hAnsi="Arial" w:cs="Arial"/>
          <w:color w:val="010000"/>
          <w:sz w:val="20"/>
        </w:rPr>
        <w:t xml:space="preserve"> list of shareholders to collect shareholders' </w:t>
      </w:r>
      <w:r w:rsidR="009F029A">
        <w:rPr>
          <w:rFonts w:ascii="Arial" w:hAnsi="Arial" w:cs="Arial"/>
          <w:color w:val="010000"/>
          <w:sz w:val="20"/>
        </w:rPr>
        <w:t>ballots</w:t>
      </w:r>
      <w:r w:rsidRPr="008B1569">
        <w:rPr>
          <w:rFonts w:ascii="Arial" w:hAnsi="Arial" w:cs="Arial"/>
          <w:color w:val="010000"/>
          <w:sz w:val="20"/>
        </w:rPr>
        <w:t xml:space="preserve"> and disclose information in accordance with legal regulations.</w:t>
      </w:r>
    </w:p>
    <w:p w14:paraId="00000015" w14:textId="77777777" w:rsidR="00B46930" w:rsidRPr="008B1569" w:rsidRDefault="00761933" w:rsidP="009F029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>Article 4: Terms of enforcement</w:t>
      </w:r>
    </w:p>
    <w:p w14:paraId="00000016" w14:textId="1454D730" w:rsidR="00B46930" w:rsidRPr="008B1569" w:rsidRDefault="00761933" w:rsidP="009F029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8B1569">
        <w:rPr>
          <w:rFonts w:ascii="Arial" w:hAnsi="Arial" w:cs="Arial"/>
          <w:color w:val="010000"/>
          <w:sz w:val="20"/>
        </w:rPr>
        <w:t xml:space="preserve">This </w:t>
      </w:r>
      <w:r w:rsidR="009F029A">
        <w:rPr>
          <w:rFonts w:ascii="Arial" w:hAnsi="Arial" w:cs="Arial"/>
          <w:color w:val="010000"/>
          <w:sz w:val="20"/>
        </w:rPr>
        <w:t xml:space="preserve">Board </w:t>
      </w:r>
      <w:r w:rsidRPr="008B1569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9F029A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8B1569">
        <w:rPr>
          <w:rFonts w:ascii="Arial" w:hAnsi="Arial" w:cs="Arial"/>
          <w:color w:val="010000"/>
          <w:sz w:val="20"/>
        </w:rPr>
        <w:t>and related divisions/departments/units are responsible for the implementation of this Resolution.</w:t>
      </w:r>
    </w:p>
    <w:sectPr w:rsidR="00B46930" w:rsidRPr="008B1569" w:rsidSect="00761933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D35"/>
    <w:multiLevelType w:val="multilevel"/>
    <w:tmpl w:val="CBA4CDD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6A071D"/>
    <w:multiLevelType w:val="multilevel"/>
    <w:tmpl w:val="A0F208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0"/>
    <w:rsid w:val="000B2868"/>
    <w:rsid w:val="00761933"/>
    <w:rsid w:val="00851799"/>
    <w:rsid w:val="008B1569"/>
    <w:rsid w:val="009F029A"/>
    <w:rsid w:val="00B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0EBB4"/>
  <w15:docId w15:val="{8BE2D8B7-DADA-4FE8-B2D7-A44DAAF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3090D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83" w:lineRule="auto"/>
    </w:pPr>
    <w:rPr>
      <w:rFonts w:ascii="Arial" w:eastAsia="Arial" w:hAnsi="Arial" w:cs="Arial"/>
      <w:color w:val="53090D"/>
      <w:sz w:val="20"/>
      <w:szCs w:val="20"/>
    </w:rPr>
  </w:style>
  <w:style w:type="paragraph" w:customStyle="1" w:styleId="Heading11">
    <w:name w:val="Heading #1"/>
    <w:basedOn w:val="Normal"/>
    <w:link w:val="Heading10"/>
    <w:pPr>
      <w:spacing w:line="31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Z/IpksgobmSBGcL+6+aRSIWTw==">CgMxLjA4AHIhMWJxNi1VVUlhaDY0eE9tMWN0QVlCekJydUd4bFF3ZzZV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2024-03-21T03:46:00Z</dcterms:created>
  <dcterms:modified xsi:type="dcterms:W3CDTF">2024-03-21T03:46:00Z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1847614e8ed1fac96522d5af381b28c330a26d9421e1d048e8dc939721526536</vt:lpwstr>
  </property>
</Properties>
</file>