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DDE0F" w14:textId="77777777" w:rsidR="004E5A04" w:rsidRPr="00971424" w:rsidRDefault="006075E0" w:rsidP="00BD326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71424">
        <w:rPr>
          <w:rFonts w:ascii="Arial" w:hAnsi="Arial" w:cs="Arial"/>
          <w:b/>
          <w:color w:val="010000"/>
          <w:sz w:val="20"/>
        </w:rPr>
        <w:t>IFS: Explanation on the Financial Statements</w:t>
      </w:r>
    </w:p>
    <w:p w14:paraId="002CB8C6" w14:textId="77777777" w:rsidR="004E5A04" w:rsidRPr="00971424" w:rsidRDefault="006075E0" w:rsidP="00BD32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71424">
        <w:rPr>
          <w:rFonts w:ascii="Arial" w:hAnsi="Arial" w:cs="Arial"/>
          <w:color w:val="010000"/>
          <w:sz w:val="20"/>
        </w:rPr>
        <w:t xml:space="preserve">On March 15, 2024, </w:t>
      </w:r>
      <w:proofErr w:type="spellStart"/>
      <w:r w:rsidRPr="00971424">
        <w:rPr>
          <w:rFonts w:ascii="Arial" w:hAnsi="Arial" w:cs="Arial"/>
          <w:color w:val="010000"/>
          <w:sz w:val="20"/>
        </w:rPr>
        <w:t>Interfood</w:t>
      </w:r>
      <w:proofErr w:type="spellEnd"/>
      <w:r w:rsidRPr="00971424">
        <w:rPr>
          <w:rFonts w:ascii="Arial" w:hAnsi="Arial" w:cs="Arial"/>
          <w:color w:val="010000"/>
          <w:sz w:val="20"/>
        </w:rPr>
        <w:t xml:space="preserve"> Shareholding Company announced Official Dispatch No. 179/CV/IFS/2024 on explaining the audited income statement for 2023 as follows:</w:t>
      </w:r>
    </w:p>
    <w:p w14:paraId="4EB936CE"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Unit: Thousand VND</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8"/>
        <w:gridCol w:w="1854"/>
        <w:gridCol w:w="1843"/>
        <w:gridCol w:w="1142"/>
      </w:tblGrid>
      <w:tr w:rsidR="004E5A04" w:rsidRPr="00971424" w14:paraId="0A3EAFF8" w14:textId="77777777" w:rsidTr="00971424">
        <w:trPr>
          <w:jc w:val="center"/>
        </w:trPr>
        <w:tc>
          <w:tcPr>
            <w:tcW w:w="2317" w:type="pct"/>
            <w:shd w:val="clear" w:color="auto" w:fill="auto"/>
            <w:tcMar>
              <w:top w:w="0" w:type="dxa"/>
              <w:bottom w:w="0" w:type="dxa"/>
            </w:tcMar>
            <w:vAlign w:val="center"/>
          </w:tcPr>
          <w:p w14:paraId="3278637E"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Targets</w:t>
            </w:r>
          </w:p>
        </w:tc>
        <w:tc>
          <w:tcPr>
            <w:tcW w:w="1028" w:type="pct"/>
            <w:shd w:val="clear" w:color="auto" w:fill="auto"/>
            <w:tcMar>
              <w:top w:w="0" w:type="dxa"/>
              <w:bottom w:w="0" w:type="dxa"/>
            </w:tcMar>
            <w:vAlign w:val="center"/>
          </w:tcPr>
          <w:p w14:paraId="4F8D94CA"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In 2023</w:t>
            </w:r>
          </w:p>
        </w:tc>
        <w:tc>
          <w:tcPr>
            <w:tcW w:w="1022" w:type="pct"/>
            <w:shd w:val="clear" w:color="auto" w:fill="auto"/>
            <w:tcMar>
              <w:top w:w="0" w:type="dxa"/>
              <w:bottom w:w="0" w:type="dxa"/>
            </w:tcMar>
            <w:vAlign w:val="center"/>
          </w:tcPr>
          <w:p w14:paraId="0591F62F"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In 2022</w:t>
            </w:r>
          </w:p>
        </w:tc>
        <w:tc>
          <w:tcPr>
            <w:tcW w:w="633" w:type="pct"/>
            <w:shd w:val="clear" w:color="auto" w:fill="auto"/>
            <w:tcMar>
              <w:top w:w="0" w:type="dxa"/>
              <w:bottom w:w="0" w:type="dxa"/>
            </w:tcMar>
            <w:vAlign w:val="center"/>
          </w:tcPr>
          <w:p w14:paraId="4B9E12A9"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Difference (%)</w:t>
            </w:r>
          </w:p>
        </w:tc>
      </w:tr>
      <w:tr w:rsidR="004E5A04" w:rsidRPr="00971424" w14:paraId="40044DA1" w14:textId="77777777" w:rsidTr="00971424">
        <w:trPr>
          <w:jc w:val="center"/>
        </w:trPr>
        <w:tc>
          <w:tcPr>
            <w:tcW w:w="2317" w:type="pct"/>
            <w:shd w:val="clear" w:color="auto" w:fill="auto"/>
            <w:tcMar>
              <w:top w:w="0" w:type="dxa"/>
              <w:bottom w:w="0" w:type="dxa"/>
            </w:tcMar>
            <w:vAlign w:val="center"/>
          </w:tcPr>
          <w:p w14:paraId="21F17704"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Total revenue</w:t>
            </w:r>
          </w:p>
        </w:tc>
        <w:tc>
          <w:tcPr>
            <w:tcW w:w="1028" w:type="pct"/>
            <w:shd w:val="clear" w:color="auto" w:fill="auto"/>
            <w:tcMar>
              <w:top w:w="0" w:type="dxa"/>
              <w:bottom w:w="0" w:type="dxa"/>
            </w:tcMar>
            <w:vAlign w:val="center"/>
          </w:tcPr>
          <w:p w14:paraId="476F9797"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1,995,034,345</w:t>
            </w:r>
          </w:p>
        </w:tc>
        <w:tc>
          <w:tcPr>
            <w:tcW w:w="1022" w:type="pct"/>
            <w:shd w:val="clear" w:color="auto" w:fill="auto"/>
            <w:tcMar>
              <w:top w:w="0" w:type="dxa"/>
              <w:bottom w:w="0" w:type="dxa"/>
            </w:tcMar>
            <w:vAlign w:val="center"/>
          </w:tcPr>
          <w:p w14:paraId="1F174C1B"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1,830,257,198</w:t>
            </w:r>
          </w:p>
        </w:tc>
        <w:tc>
          <w:tcPr>
            <w:tcW w:w="633" w:type="pct"/>
            <w:shd w:val="clear" w:color="auto" w:fill="auto"/>
            <w:tcMar>
              <w:top w:w="0" w:type="dxa"/>
              <w:bottom w:w="0" w:type="dxa"/>
            </w:tcMar>
            <w:vAlign w:val="center"/>
          </w:tcPr>
          <w:p w14:paraId="5BCF6FE3"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9%</w:t>
            </w:r>
          </w:p>
        </w:tc>
      </w:tr>
      <w:tr w:rsidR="004E5A04" w:rsidRPr="00971424" w14:paraId="6F9D9404" w14:textId="77777777" w:rsidTr="00971424">
        <w:trPr>
          <w:jc w:val="center"/>
        </w:trPr>
        <w:tc>
          <w:tcPr>
            <w:tcW w:w="2317" w:type="pct"/>
            <w:shd w:val="clear" w:color="auto" w:fill="auto"/>
            <w:tcMar>
              <w:top w:w="0" w:type="dxa"/>
              <w:bottom w:w="0" w:type="dxa"/>
            </w:tcMar>
            <w:vAlign w:val="center"/>
          </w:tcPr>
          <w:p w14:paraId="0022DE20"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Deductions</w:t>
            </w:r>
          </w:p>
        </w:tc>
        <w:tc>
          <w:tcPr>
            <w:tcW w:w="1028" w:type="pct"/>
            <w:shd w:val="clear" w:color="auto" w:fill="auto"/>
            <w:tcMar>
              <w:top w:w="0" w:type="dxa"/>
              <w:bottom w:w="0" w:type="dxa"/>
            </w:tcMar>
            <w:vAlign w:val="center"/>
          </w:tcPr>
          <w:p w14:paraId="54B033C9"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126,736,274</w:t>
            </w:r>
          </w:p>
        </w:tc>
        <w:tc>
          <w:tcPr>
            <w:tcW w:w="1022" w:type="pct"/>
            <w:shd w:val="clear" w:color="auto" w:fill="auto"/>
            <w:tcMar>
              <w:top w:w="0" w:type="dxa"/>
              <w:bottom w:w="0" w:type="dxa"/>
            </w:tcMar>
            <w:vAlign w:val="center"/>
          </w:tcPr>
          <w:p w14:paraId="06BF8EC6"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117,545,282</w:t>
            </w:r>
          </w:p>
        </w:tc>
        <w:tc>
          <w:tcPr>
            <w:tcW w:w="633" w:type="pct"/>
            <w:shd w:val="clear" w:color="auto" w:fill="auto"/>
            <w:tcMar>
              <w:top w:w="0" w:type="dxa"/>
              <w:bottom w:w="0" w:type="dxa"/>
            </w:tcMar>
            <w:vAlign w:val="center"/>
          </w:tcPr>
          <w:p w14:paraId="7DD5013E"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8%</w:t>
            </w:r>
          </w:p>
        </w:tc>
      </w:tr>
      <w:tr w:rsidR="004E5A04" w:rsidRPr="00971424" w14:paraId="56266802" w14:textId="77777777" w:rsidTr="00971424">
        <w:trPr>
          <w:jc w:val="center"/>
        </w:trPr>
        <w:tc>
          <w:tcPr>
            <w:tcW w:w="2317" w:type="pct"/>
            <w:shd w:val="clear" w:color="auto" w:fill="auto"/>
            <w:tcMar>
              <w:top w:w="0" w:type="dxa"/>
              <w:bottom w:w="0" w:type="dxa"/>
            </w:tcMar>
            <w:vAlign w:val="center"/>
          </w:tcPr>
          <w:p w14:paraId="0B445E42"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Revenue deductions rate</w:t>
            </w:r>
          </w:p>
        </w:tc>
        <w:tc>
          <w:tcPr>
            <w:tcW w:w="1028" w:type="pct"/>
            <w:shd w:val="clear" w:color="auto" w:fill="auto"/>
            <w:tcMar>
              <w:top w:w="0" w:type="dxa"/>
              <w:bottom w:w="0" w:type="dxa"/>
            </w:tcMar>
            <w:vAlign w:val="center"/>
          </w:tcPr>
          <w:p w14:paraId="58E0C6BE"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6.4%</w:t>
            </w:r>
          </w:p>
        </w:tc>
        <w:tc>
          <w:tcPr>
            <w:tcW w:w="1022" w:type="pct"/>
            <w:shd w:val="clear" w:color="auto" w:fill="auto"/>
            <w:tcMar>
              <w:top w:w="0" w:type="dxa"/>
              <w:bottom w:w="0" w:type="dxa"/>
            </w:tcMar>
            <w:vAlign w:val="center"/>
          </w:tcPr>
          <w:p w14:paraId="42354CC7"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6.4%</w:t>
            </w:r>
          </w:p>
        </w:tc>
        <w:tc>
          <w:tcPr>
            <w:tcW w:w="633" w:type="pct"/>
            <w:shd w:val="clear" w:color="auto" w:fill="auto"/>
            <w:tcMar>
              <w:top w:w="0" w:type="dxa"/>
              <w:bottom w:w="0" w:type="dxa"/>
            </w:tcMar>
            <w:vAlign w:val="center"/>
          </w:tcPr>
          <w:p w14:paraId="11CF3B66" w14:textId="77777777" w:rsidR="004E5A04" w:rsidRPr="00971424" w:rsidRDefault="004E5A04" w:rsidP="00971424">
            <w:pPr>
              <w:tabs>
                <w:tab w:val="left" w:pos="432"/>
              </w:tabs>
              <w:spacing w:after="120" w:line="360" w:lineRule="auto"/>
              <w:rPr>
                <w:rFonts w:ascii="Arial" w:eastAsia="Arial" w:hAnsi="Arial" w:cs="Arial"/>
                <w:color w:val="010000"/>
                <w:sz w:val="20"/>
                <w:szCs w:val="20"/>
              </w:rPr>
            </w:pPr>
          </w:p>
        </w:tc>
      </w:tr>
      <w:tr w:rsidR="004E5A04" w:rsidRPr="00971424" w14:paraId="2991F941" w14:textId="77777777" w:rsidTr="00971424">
        <w:trPr>
          <w:jc w:val="center"/>
        </w:trPr>
        <w:tc>
          <w:tcPr>
            <w:tcW w:w="2317" w:type="pct"/>
            <w:shd w:val="clear" w:color="auto" w:fill="auto"/>
            <w:tcMar>
              <w:top w:w="0" w:type="dxa"/>
              <w:bottom w:w="0" w:type="dxa"/>
            </w:tcMar>
            <w:vAlign w:val="center"/>
          </w:tcPr>
          <w:p w14:paraId="1A70F829"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Net revenue</w:t>
            </w:r>
          </w:p>
        </w:tc>
        <w:tc>
          <w:tcPr>
            <w:tcW w:w="1028" w:type="pct"/>
            <w:shd w:val="clear" w:color="auto" w:fill="auto"/>
            <w:tcMar>
              <w:top w:w="0" w:type="dxa"/>
              <w:bottom w:w="0" w:type="dxa"/>
            </w:tcMar>
            <w:vAlign w:val="center"/>
          </w:tcPr>
          <w:p w14:paraId="7AECF1CA"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1,868,298,071</w:t>
            </w:r>
          </w:p>
        </w:tc>
        <w:tc>
          <w:tcPr>
            <w:tcW w:w="1022" w:type="pct"/>
            <w:shd w:val="clear" w:color="auto" w:fill="auto"/>
            <w:tcMar>
              <w:top w:w="0" w:type="dxa"/>
              <w:bottom w:w="0" w:type="dxa"/>
            </w:tcMar>
            <w:vAlign w:val="center"/>
          </w:tcPr>
          <w:p w14:paraId="6F04DBB9"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1,712,711,916</w:t>
            </w:r>
          </w:p>
        </w:tc>
        <w:tc>
          <w:tcPr>
            <w:tcW w:w="633" w:type="pct"/>
            <w:shd w:val="clear" w:color="auto" w:fill="auto"/>
            <w:tcMar>
              <w:top w:w="0" w:type="dxa"/>
              <w:bottom w:w="0" w:type="dxa"/>
            </w:tcMar>
            <w:vAlign w:val="center"/>
          </w:tcPr>
          <w:p w14:paraId="286E4677"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9%</w:t>
            </w:r>
          </w:p>
        </w:tc>
      </w:tr>
      <w:tr w:rsidR="004E5A04" w:rsidRPr="00971424" w14:paraId="4C4AE935" w14:textId="77777777" w:rsidTr="00971424">
        <w:trPr>
          <w:jc w:val="center"/>
        </w:trPr>
        <w:tc>
          <w:tcPr>
            <w:tcW w:w="2317" w:type="pct"/>
            <w:shd w:val="clear" w:color="auto" w:fill="auto"/>
            <w:tcMar>
              <w:top w:w="0" w:type="dxa"/>
              <w:bottom w:w="0" w:type="dxa"/>
            </w:tcMar>
            <w:vAlign w:val="center"/>
          </w:tcPr>
          <w:p w14:paraId="60140B07"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Cost of goods sold</w:t>
            </w:r>
          </w:p>
        </w:tc>
        <w:tc>
          <w:tcPr>
            <w:tcW w:w="1028" w:type="pct"/>
            <w:shd w:val="clear" w:color="auto" w:fill="auto"/>
            <w:tcMar>
              <w:top w:w="0" w:type="dxa"/>
              <w:bottom w:w="0" w:type="dxa"/>
            </w:tcMar>
            <w:vAlign w:val="center"/>
          </w:tcPr>
          <w:p w14:paraId="7BF7F244"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1,197,411,653</w:t>
            </w:r>
          </w:p>
        </w:tc>
        <w:tc>
          <w:tcPr>
            <w:tcW w:w="1022" w:type="pct"/>
            <w:shd w:val="clear" w:color="auto" w:fill="auto"/>
            <w:tcMar>
              <w:top w:w="0" w:type="dxa"/>
              <w:bottom w:w="0" w:type="dxa"/>
            </w:tcMar>
            <w:vAlign w:val="center"/>
          </w:tcPr>
          <w:p w14:paraId="72161C07"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1,151,195,520</w:t>
            </w:r>
          </w:p>
        </w:tc>
        <w:tc>
          <w:tcPr>
            <w:tcW w:w="633" w:type="pct"/>
            <w:shd w:val="clear" w:color="auto" w:fill="auto"/>
            <w:tcMar>
              <w:top w:w="0" w:type="dxa"/>
              <w:bottom w:w="0" w:type="dxa"/>
            </w:tcMar>
            <w:vAlign w:val="center"/>
          </w:tcPr>
          <w:p w14:paraId="553E2629"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4%</w:t>
            </w:r>
          </w:p>
        </w:tc>
      </w:tr>
      <w:tr w:rsidR="004E5A04" w:rsidRPr="00971424" w14:paraId="36CF4964" w14:textId="77777777" w:rsidTr="00971424">
        <w:trPr>
          <w:jc w:val="center"/>
        </w:trPr>
        <w:tc>
          <w:tcPr>
            <w:tcW w:w="2317" w:type="pct"/>
            <w:shd w:val="clear" w:color="auto" w:fill="auto"/>
            <w:tcMar>
              <w:top w:w="0" w:type="dxa"/>
              <w:bottom w:w="0" w:type="dxa"/>
            </w:tcMar>
            <w:vAlign w:val="center"/>
          </w:tcPr>
          <w:p w14:paraId="70E168D2"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Rate of cost of goods sold</w:t>
            </w:r>
          </w:p>
        </w:tc>
        <w:tc>
          <w:tcPr>
            <w:tcW w:w="1028" w:type="pct"/>
            <w:shd w:val="clear" w:color="auto" w:fill="auto"/>
            <w:tcMar>
              <w:top w:w="0" w:type="dxa"/>
              <w:bottom w:w="0" w:type="dxa"/>
            </w:tcMar>
            <w:vAlign w:val="center"/>
          </w:tcPr>
          <w:p w14:paraId="127F46F0"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64.1%</w:t>
            </w:r>
          </w:p>
        </w:tc>
        <w:tc>
          <w:tcPr>
            <w:tcW w:w="1022" w:type="pct"/>
            <w:shd w:val="clear" w:color="auto" w:fill="auto"/>
            <w:tcMar>
              <w:top w:w="0" w:type="dxa"/>
              <w:bottom w:w="0" w:type="dxa"/>
            </w:tcMar>
            <w:vAlign w:val="center"/>
          </w:tcPr>
          <w:p w14:paraId="37D12866"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67.2%</w:t>
            </w:r>
          </w:p>
        </w:tc>
        <w:tc>
          <w:tcPr>
            <w:tcW w:w="633" w:type="pct"/>
            <w:shd w:val="clear" w:color="auto" w:fill="auto"/>
            <w:tcMar>
              <w:top w:w="0" w:type="dxa"/>
              <w:bottom w:w="0" w:type="dxa"/>
            </w:tcMar>
            <w:vAlign w:val="center"/>
          </w:tcPr>
          <w:p w14:paraId="6E07A845" w14:textId="77777777" w:rsidR="004E5A04" w:rsidRPr="00971424" w:rsidRDefault="004E5A04" w:rsidP="00971424">
            <w:pPr>
              <w:tabs>
                <w:tab w:val="left" w:pos="432"/>
              </w:tabs>
              <w:spacing w:after="120" w:line="360" w:lineRule="auto"/>
              <w:rPr>
                <w:rFonts w:ascii="Arial" w:eastAsia="Arial" w:hAnsi="Arial" w:cs="Arial"/>
                <w:color w:val="010000"/>
                <w:sz w:val="20"/>
                <w:szCs w:val="20"/>
              </w:rPr>
            </w:pPr>
          </w:p>
        </w:tc>
      </w:tr>
      <w:tr w:rsidR="004E5A04" w:rsidRPr="00971424" w14:paraId="1D305A93" w14:textId="77777777" w:rsidTr="00971424">
        <w:trPr>
          <w:jc w:val="center"/>
        </w:trPr>
        <w:tc>
          <w:tcPr>
            <w:tcW w:w="2317" w:type="pct"/>
            <w:shd w:val="clear" w:color="auto" w:fill="auto"/>
            <w:tcMar>
              <w:top w:w="0" w:type="dxa"/>
              <w:bottom w:w="0" w:type="dxa"/>
            </w:tcMar>
            <w:vAlign w:val="center"/>
          </w:tcPr>
          <w:p w14:paraId="493F5193"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Gross profit</w:t>
            </w:r>
          </w:p>
        </w:tc>
        <w:tc>
          <w:tcPr>
            <w:tcW w:w="1028" w:type="pct"/>
            <w:shd w:val="clear" w:color="auto" w:fill="auto"/>
            <w:tcMar>
              <w:top w:w="0" w:type="dxa"/>
              <w:bottom w:w="0" w:type="dxa"/>
            </w:tcMar>
            <w:vAlign w:val="center"/>
          </w:tcPr>
          <w:p w14:paraId="1D2962D9"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670,886,418</w:t>
            </w:r>
          </w:p>
        </w:tc>
        <w:tc>
          <w:tcPr>
            <w:tcW w:w="1022" w:type="pct"/>
            <w:shd w:val="clear" w:color="auto" w:fill="auto"/>
            <w:tcMar>
              <w:top w:w="0" w:type="dxa"/>
              <w:bottom w:w="0" w:type="dxa"/>
            </w:tcMar>
            <w:vAlign w:val="center"/>
          </w:tcPr>
          <w:p w14:paraId="57C1EEA1"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561,516,396</w:t>
            </w:r>
          </w:p>
        </w:tc>
        <w:tc>
          <w:tcPr>
            <w:tcW w:w="633" w:type="pct"/>
            <w:shd w:val="clear" w:color="auto" w:fill="auto"/>
            <w:tcMar>
              <w:top w:w="0" w:type="dxa"/>
              <w:bottom w:w="0" w:type="dxa"/>
            </w:tcMar>
            <w:vAlign w:val="center"/>
          </w:tcPr>
          <w:p w14:paraId="45EC817C"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19%</w:t>
            </w:r>
          </w:p>
        </w:tc>
      </w:tr>
      <w:tr w:rsidR="004E5A04" w:rsidRPr="00971424" w14:paraId="006223D3" w14:textId="77777777" w:rsidTr="00971424">
        <w:trPr>
          <w:jc w:val="center"/>
        </w:trPr>
        <w:tc>
          <w:tcPr>
            <w:tcW w:w="2317" w:type="pct"/>
            <w:shd w:val="clear" w:color="auto" w:fill="auto"/>
            <w:tcMar>
              <w:top w:w="0" w:type="dxa"/>
              <w:bottom w:w="0" w:type="dxa"/>
            </w:tcMar>
            <w:vAlign w:val="center"/>
          </w:tcPr>
          <w:p w14:paraId="630F7BC9"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Rate of Gross profit</w:t>
            </w:r>
          </w:p>
        </w:tc>
        <w:tc>
          <w:tcPr>
            <w:tcW w:w="1028" w:type="pct"/>
            <w:shd w:val="clear" w:color="auto" w:fill="auto"/>
            <w:tcMar>
              <w:top w:w="0" w:type="dxa"/>
              <w:bottom w:w="0" w:type="dxa"/>
            </w:tcMar>
            <w:vAlign w:val="center"/>
          </w:tcPr>
          <w:p w14:paraId="640CCBAC"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35.9%</w:t>
            </w:r>
          </w:p>
        </w:tc>
        <w:tc>
          <w:tcPr>
            <w:tcW w:w="1022" w:type="pct"/>
            <w:shd w:val="clear" w:color="auto" w:fill="auto"/>
            <w:tcMar>
              <w:top w:w="0" w:type="dxa"/>
              <w:bottom w:w="0" w:type="dxa"/>
            </w:tcMar>
            <w:vAlign w:val="center"/>
          </w:tcPr>
          <w:p w14:paraId="59EE76C6"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32.8%</w:t>
            </w:r>
          </w:p>
        </w:tc>
        <w:tc>
          <w:tcPr>
            <w:tcW w:w="633" w:type="pct"/>
            <w:shd w:val="clear" w:color="auto" w:fill="auto"/>
            <w:tcMar>
              <w:top w:w="0" w:type="dxa"/>
              <w:bottom w:w="0" w:type="dxa"/>
            </w:tcMar>
            <w:vAlign w:val="center"/>
          </w:tcPr>
          <w:p w14:paraId="2C4F7C59" w14:textId="77777777" w:rsidR="004E5A04" w:rsidRPr="00971424" w:rsidRDefault="004E5A04" w:rsidP="00971424">
            <w:pPr>
              <w:tabs>
                <w:tab w:val="left" w:pos="432"/>
              </w:tabs>
              <w:spacing w:after="120" w:line="360" w:lineRule="auto"/>
              <w:rPr>
                <w:rFonts w:ascii="Arial" w:eastAsia="Arial" w:hAnsi="Arial" w:cs="Arial"/>
                <w:color w:val="010000"/>
                <w:sz w:val="20"/>
                <w:szCs w:val="20"/>
              </w:rPr>
            </w:pPr>
          </w:p>
        </w:tc>
      </w:tr>
      <w:tr w:rsidR="004E5A04" w:rsidRPr="00971424" w14:paraId="39655406" w14:textId="77777777" w:rsidTr="00971424">
        <w:trPr>
          <w:jc w:val="center"/>
        </w:trPr>
        <w:tc>
          <w:tcPr>
            <w:tcW w:w="2317" w:type="pct"/>
            <w:shd w:val="clear" w:color="auto" w:fill="auto"/>
            <w:tcMar>
              <w:top w:w="0" w:type="dxa"/>
              <w:bottom w:w="0" w:type="dxa"/>
            </w:tcMar>
            <w:vAlign w:val="center"/>
          </w:tcPr>
          <w:p w14:paraId="5004FFB0"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Revenue from financial activities</w:t>
            </w:r>
          </w:p>
        </w:tc>
        <w:tc>
          <w:tcPr>
            <w:tcW w:w="1028" w:type="pct"/>
            <w:shd w:val="clear" w:color="auto" w:fill="auto"/>
            <w:tcMar>
              <w:top w:w="0" w:type="dxa"/>
              <w:bottom w:w="0" w:type="dxa"/>
            </w:tcMar>
            <w:vAlign w:val="center"/>
          </w:tcPr>
          <w:p w14:paraId="6AD1D8F4"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35,526,772</w:t>
            </w:r>
          </w:p>
        </w:tc>
        <w:tc>
          <w:tcPr>
            <w:tcW w:w="1022" w:type="pct"/>
            <w:shd w:val="clear" w:color="auto" w:fill="auto"/>
            <w:tcMar>
              <w:top w:w="0" w:type="dxa"/>
              <w:bottom w:w="0" w:type="dxa"/>
            </w:tcMar>
            <w:vAlign w:val="center"/>
          </w:tcPr>
          <w:p w14:paraId="0F7D04F3"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22,130,875</w:t>
            </w:r>
          </w:p>
        </w:tc>
        <w:tc>
          <w:tcPr>
            <w:tcW w:w="633" w:type="pct"/>
            <w:shd w:val="clear" w:color="auto" w:fill="auto"/>
            <w:tcMar>
              <w:top w:w="0" w:type="dxa"/>
              <w:bottom w:w="0" w:type="dxa"/>
            </w:tcMar>
            <w:vAlign w:val="center"/>
          </w:tcPr>
          <w:p w14:paraId="4A339EF1"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61%</w:t>
            </w:r>
          </w:p>
        </w:tc>
      </w:tr>
      <w:tr w:rsidR="004E5A04" w:rsidRPr="00971424" w14:paraId="74D22F46" w14:textId="77777777" w:rsidTr="00971424">
        <w:trPr>
          <w:jc w:val="center"/>
        </w:trPr>
        <w:tc>
          <w:tcPr>
            <w:tcW w:w="2317" w:type="pct"/>
            <w:shd w:val="clear" w:color="auto" w:fill="auto"/>
            <w:tcMar>
              <w:top w:w="0" w:type="dxa"/>
              <w:bottom w:w="0" w:type="dxa"/>
            </w:tcMar>
            <w:vAlign w:val="center"/>
          </w:tcPr>
          <w:p w14:paraId="7F55472A"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Financial expense</w:t>
            </w:r>
          </w:p>
        </w:tc>
        <w:tc>
          <w:tcPr>
            <w:tcW w:w="1028" w:type="pct"/>
            <w:shd w:val="clear" w:color="auto" w:fill="auto"/>
            <w:tcMar>
              <w:top w:w="0" w:type="dxa"/>
              <w:bottom w:w="0" w:type="dxa"/>
            </w:tcMar>
            <w:vAlign w:val="center"/>
          </w:tcPr>
          <w:p w14:paraId="0598000F" w14:textId="205A7EF3"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215</w:t>
            </w:r>
            <w:r w:rsidR="00971424" w:rsidRPr="00971424">
              <w:rPr>
                <w:rFonts w:ascii="Arial" w:hAnsi="Arial" w:cs="Arial" w:hint="eastAsia"/>
                <w:color w:val="010000"/>
                <w:sz w:val="20"/>
              </w:rPr>
              <w:t>,</w:t>
            </w:r>
            <w:r w:rsidRPr="00971424">
              <w:rPr>
                <w:rFonts w:ascii="Arial" w:hAnsi="Arial" w:cs="Arial"/>
                <w:color w:val="010000"/>
                <w:sz w:val="20"/>
              </w:rPr>
              <w:t>678</w:t>
            </w:r>
          </w:p>
        </w:tc>
        <w:tc>
          <w:tcPr>
            <w:tcW w:w="1022" w:type="pct"/>
            <w:shd w:val="clear" w:color="auto" w:fill="auto"/>
            <w:tcMar>
              <w:top w:w="0" w:type="dxa"/>
              <w:bottom w:w="0" w:type="dxa"/>
            </w:tcMar>
            <w:vAlign w:val="center"/>
          </w:tcPr>
          <w:p w14:paraId="33470535" w14:textId="7F1D0C60"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466</w:t>
            </w:r>
            <w:r w:rsidR="00971424" w:rsidRPr="00971424">
              <w:rPr>
                <w:rFonts w:ascii="Arial" w:hAnsi="Arial" w:cs="Arial" w:hint="eastAsia"/>
                <w:color w:val="010000"/>
                <w:sz w:val="20"/>
              </w:rPr>
              <w:t>,</w:t>
            </w:r>
            <w:r w:rsidRPr="00971424">
              <w:rPr>
                <w:rFonts w:ascii="Arial" w:hAnsi="Arial" w:cs="Arial"/>
                <w:color w:val="010000"/>
                <w:sz w:val="20"/>
              </w:rPr>
              <w:t>995</w:t>
            </w:r>
          </w:p>
        </w:tc>
        <w:tc>
          <w:tcPr>
            <w:tcW w:w="633" w:type="pct"/>
            <w:shd w:val="clear" w:color="auto" w:fill="auto"/>
            <w:tcMar>
              <w:top w:w="0" w:type="dxa"/>
              <w:bottom w:w="0" w:type="dxa"/>
            </w:tcMar>
            <w:vAlign w:val="center"/>
          </w:tcPr>
          <w:p w14:paraId="469FA037"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-54%</w:t>
            </w:r>
          </w:p>
        </w:tc>
      </w:tr>
      <w:tr w:rsidR="004E5A04" w:rsidRPr="00971424" w14:paraId="6A2A0F15" w14:textId="77777777" w:rsidTr="00971424">
        <w:trPr>
          <w:jc w:val="center"/>
        </w:trPr>
        <w:tc>
          <w:tcPr>
            <w:tcW w:w="2317" w:type="pct"/>
            <w:shd w:val="clear" w:color="auto" w:fill="auto"/>
            <w:tcMar>
              <w:top w:w="0" w:type="dxa"/>
              <w:bottom w:w="0" w:type="dxa"/>
            </w:tcMar>
            <w:vAlign w:val="center"/>
          </w:tcPr>
          <w:p w14:paraId="3E6C93B4"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In which: Interest expense</w:t>
            </w:r>
          </w:p>
        </w:tc>
        <w:tc>
          <w:tcPr>
            <w:tcW w:w="1028" w:type="pct"/>
            <w:shd w:val="clear" w:color="auto" w:fill="auto"/>
            <w:tcMar>
              <w:top w:w="0" w:type="dxa"/>
              <w:bottom w:w="0" w:type="dxa"/>
            </w:tcMar>
            <w:vAlign w:val="center"/>
          </w:tcPr>
          <w:p w14:paraId="666B4338"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w:t>
            </w:r>
          </w:p>
        </w:tc>
        <w:tc>
          <w:tcPr>
            <w:tcW w:w="1022" w:type="pct"/>
            <w:shd w:val="clear" w:color="auto" w:fill="auto"/>
            <w:tcMar>
              <w:top w:w="0" w:type="dxa"/>
              <w:bottom w:w="0" w:type="dxa"/>
            </w:tcMar>
            <w:vAlign w:val="center"/>
          </w:tcPr>
          <w:p w14:paraId="3BFEAB96"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w:t>
            </w:r>
          </w:p>
        </w:tc>
        <w:tc>
          <w:tcPr>
            <w:tcW w:w="633" w:type="pct"/>
            <w:shd w:val="clear" w:color="auto" w:fill="auto"/>
            <w:tcMar>
              <w:top w:w="0" w:type="dxa"/>
              <w:bottom w:w="0" w:type="dxa"/>
            </w:tcMar>
            <w:vAlign w:val="center"/>
          </w:tcPr>
          <w:p w14:paraId="34097714" w14:textId="77777777" w:rsidR="004E5A04" w:rsidRPr="00971424" w:rsidRDefault="004E5A04" w:rsidP="00971424">
            <w:pPr>
              <w:tabs>
                <w:tab w:val="left" w:pos="432"/>
              </w:tabs>
              <w:spacing w:after="120" w:line="360" w:lineRule="auto"/>
              <w:rPr>
                <w:rFonts w:ascii="Arial" w:eastAsia="Arial" w:hAnsi="Arial" w:cs="Arial"/>
                <w:color w:val="010000"/>
                <w:sz w:val="20"/>
                <w:szCs w:val="20"/>
              </w:rPr>
            </w:pPr>
          </w:p>
        </w:tc>
      </w:tr>
      <w:tr w:rsidR="004E5A04" w:rsidRPr="00971424" w14:paraId="1FADC324" w14:textId="77777777" w:rsidTr="00971424">
        <w:trPr>
          <w:jc w:val="center"/>
        </w:trPr>
        <w:tc>
          <w:tcPr>
            <w:tcW w:w="2317" w:type="pct"/>
            <w:shd w:val="clear" w:color="auto" w:fill="auto"/>
            <w:tcMar>
              <w:top w:w="0" w:type="dxa"/>
              <w:bottom w:w="0" w:type="dxa"/>
            </w:tcMar>
            <w:vAlign w:val="center"/>
          </w:tcPr>
          <w:p w14:paraId="6A918A25"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Selling expenses</w:t>
            </w:r>
          </w:p>
        </w:tc>
        <w:tc>
          <w:tcPr>
            <w:tcW w:w="1028" w:type="pct"/>
            <w:shd w:val="clear" w:color="auto" w:fill="auto"/>
            <w:tcMar>
              <w:top w:w="0" w:type="dxa"/>
              <w:bottom w:w="0" w:type="dxa"/>
            </w:tcMar>
            <w:vAlign w:val="center"/>
          </w:tcPr>
          <w:p w14:paraId="6C6D8E65"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398,247,290</w:t>
            </w:r>
          </w:p>
        </w:tc>
        <w:tc>
          <w:tcPr>
            <w:tcW w:w="1022" w:type="pct"/>
            <w:shd w:val="clear" w:color="auto" w:fill="auto"/>
            <w:tcMar>
              <w:top w:w="0" w:type="dxa"/>
              <w:bottom w:w="0" w:type="dxa"/>
            </w:tcMar>
            <w:vAlign w:val="center"/>
          </w:tcPr>
          <w:p w14:paraId="41FCBA8B"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359,312,454</w:t>
            </w:r>
          </w:p>
        </w:tc>
        <w:tc>
          <w:tcPr>
            <w:tcW w:w="633" w:type="pct"/>
            <w:shd w:val="clear" w:color="auto" w:fill="auto"/>
            <w:tcMar>
              <w:top w:w="0" w:type="dxa"/>
              <w:bottom w:w="0" w:type="dxa"/>
            </w:tcMar>
            <w:vAlign w:val="center"/>
          </w:tcPr>
          <w:p w14:paraId="178D3819"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11%</w:t>
            </w:r>
          </w:p>
        </w:tc>
      </w:tr>
      <w:tr w:rsidR="004E5A04" w:rsidRPr="00971424" w14:paraId="4EA79FA7" w14:textId="77777777" w:rsidTr="00971424">
        <w:trPr>
          <w:jc w:val="center"/>
        </w:trPr>
        <w:tc>
          <w:tcPr>
            <w:tcW w:w="2317" w:type="pct"/>
            <w:shd w:val="clear" w:color="auto" w:fill="auto"/>
            <w:tcMar>
              <w:top w:w="0" w:type="dxa"/>
              <w:bottom w:w="0" w:type="dxa"/>
            </w:tcMar>
            <w:vAlign w:val="center"/>
          </w:tcPr>
          <w:p w14:paraId="68240E6C"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Rate of Selling expenses</w:t>
            </w:r>
          </w:p>
        </w:tc>
        <w:tc>
          <w:tcPr>
            <w:tcW w:w="1028" w:type="pct"/>
            <w:shd w:val="clear" w:color="auto" w:fill="auto"/>
            <w:tcMar>
              <w:top w:w="0" w:type="dxa"/>
              <w:bottom w:w="0" w:type="dxa"/>
            </w:tcMar>
            <w:vAlign w:val="center"/>
          </w:tcPr>
          <w:p w14:paraId="4A4A36FA"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2.3%</w:t>
            </w:r>
          </w:p>
        </w:tc>
        <w:tc>
          <w:tcPr>
            <w:tcW w:w="1022" w:type="pct"/>
            <w:shd w:val="clear" w:color="auto" w:fill="auto"/>
            <w:tcMar>
              <w:top w:w="0" w:type="dxa"/>
              <w:bottom w:w="0" w:type="dxa"/>
            </w:tcMar>
            <w:vAlign w:val="center"/>
          </w:tcPr>
          <w:p w14:paraId="1C2BE452"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21.0%</w:t>
            </w:r>
          </w:p>
        </w:tc>
        <w:tc>
          <w:tcPr>
            <w:tcW w:w="633" w:type="pct"/>
            <w:shd w:val="clear" w:color="auto" w:fill="auto"/>
            <w:tcMar>
              <w:top w:w="0" w:type="dxa"/>
              <w:bottom w:w="0" w:type="dxa"/>
            </w:tcMar>
            <w:vAlign w:val="center"/>
          </w:tcPr>
          <w:p w14:paraId="5AE2ECE9" w14:textId="77777777" w:rsidR="004E5A04" w:rsidRPr="00971424" w:rsidRDefault="004E5A04" w:rsidP="00971424">
            <w:pPr>
              <w:tabs>
                <w:tab w:val="left" w:pos="432"/>
              </w:tabs>
              <w:spacing w:after="120" w:line="360" w:lineRule="auto"/>
              <w:rPr>
                <w:rFonts w:ascii="Arial" w:eastAsia="Arial" w:hAnsi="Arial" w:cs="Arial"/>
                <w:color w:val="010000"/>
                <w:sz w:val="20"/>
                <w:szCs w:val="20"/>
              </w:rPr>
            </w:pPr>
          </w:p>
        </w:tc>
      </w:tr>
      <w:tr w:rsidR="004E5A04" w:rsidRPr="00971424" w14:paraId="273DB0E2" w14:textId="77777777" w:rsidTr="00971424">
        <w:trPr>
          <w:jc w:val="center"/>
        </w:trPr>
        <w:tc>
          <w:tcPr>
            <w:tcW w:w="2317" w:type="pct"/>
            <w:shd w:val="clear" w:color="auto" w:fill="auto"/>
            <w:tcMar>
              <w:top w:w="0" w:type="dxa"/>
              <w:bottom w:w="0" w:type="dxa"/>
            </w:tcMar>
            <w:vAlign w:val="center"/>
          </w:tcPr>
          <w:p w14:paraId="0FA4B0EC"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General and administrative expenses</w:t>
            </w:r>
          </w:p>
        </w:tc>
        <w:tc>
          <w:tcPr>
            <w:tcW w:w="1028" w:type="pct"/>
            <w:shd w:val="clear" w:color="auto" w:fill="auto"/>
            <w:tcMar>
              <w:top w:w="0" w:type="dxa"/>
              <w:bottom w:w="0" w:type="dxa"/>
            </w:tcMar>
            <w:vAlign w:val="center"/>
          </w:tcPr>
          <w:p w14:paraId="3C240CC0"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43,342,788</w:t>
            </w:r>
          </w:p>
        </w:tc>
        <w:tc>
          <w:tcPr>
            <w:tcW w:w="1022" w:type="pct"/>
            <w:shd w:val="clear" w:color="auto" w:fill="auto"/>
            <w:tcMar>
              <w:top w:w="0" w:type="dxa"/>
              <w:bottom w:w="0" w:type="dxa"/>
            </w:tcMar>
            <w:vAlign w:val="center"/>
          </w:tcPr>
          <w:p w14:paraId="4E09F25F"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36,476,380</w:t>
            </w:r>
          </w:p>
        </w:tc>
        <w:tc>
          <w:tcPr>
            <w:tcW w:w="633" w:type="pct"/>
            <w:shd w:val="clear" w:color="auto" w:fill="auto"/>
            <w:tcMar>
              <w:top w:w="0" w:type="dxa"/>
              <w:bottom w:w="0" w:type="dxa"/>
            </w:tcMar>
            <w:vAlign w:val="center"/>
          </w:tcPr>
          <w:p w14:paraId="6EA4116F"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19%</w:t>
            </w:r>
          </w:p>
        </w:tc>
      </w:tr>
      <w:tr w:rsidR="004E5A04" w:rsidRPr="00971424" w14:paraId="4C9F02FD" w14:textId="77777777" w:rsidTr="00971424">
        <w:trPr>
          <w:jc w:val="center"/>
        </w:trPr>
        <w:tc>
          <w:tcPr>
            <w:tcW w:w="2317" w:type="pct"/>
            <w:shd w:val="clear" w:color="auto" w:fill="auto"/>
            <w:tcMar>
              <w:top w:w="0" w:type="dxa"/>
              <w:bottom w:w="0" w:type="dxa"/>
            </w:tcMar>
            <w:vAlign w:val="center"/>
          </w:tcPr>
          <w:p w14:paraId="04B794C3"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Profit from business activities</w:t>
            </w:r>
          </w:p>
        </w:tc>
        <w:tc>
          <w:tcPr>
            <w:tcW w:w="1028" w:type="pct"/>
            <w:shd w:val="clear" w:color="auto" w:fill="auto"/>
            <w:tcMar>
              <w:top w:w="0" w:type="dxa"/>
              <w:bottom w:w="0" w:type="dxa"/>
            </w:tcMar>
            <w:vAlign w:val="center"/>
          </w:tcPr>
          <w:p w14:paraId="11D2BB55"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264,607,434</w:t>
            </w:r>
          </w:p>
        </w:tc>
        <w:tc>
          <w:tcPr>
            <w:tcW w:w="1022" w:type="pct"/>
            <w:shd w:val="clear" w:color="auto" w:fill="auto"/>
            <w:tcMar>
              <w:top w:w="0" w:type="dxa"/>
              <w:bottom w:w="0" w:type="dxa"/>
            </w:tcMar>
            <w:vAlign w:val="center"/>
          </w:tcPr>
          <w:p w14:paraId="5C697216"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187,391,442</w:t>
            </w:r>
          </w:p>
        </w:tc>
        <w:tc>
          <w:tcPr>
            <w:tcW w:w="633" w:type="pct"/>
            <w:shd w:val="clear" w:color="auto" w:fill="auto"/>
            <w:tcMar>
              <w:top w:w="0" w:type="dxa"/>
              <w:bottom w:w="0" w:type="dxa"/>
            </w:tcMar>
            <w:vAlign w:val="center"/>
          </w:tcPr>
          <w:p w14:paraId="544A9766"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41%</w:t>
            </w:r>
          </w:p>
        </w:tc>
      </w:tr>
      <w:tr w:rsidR="004E5A04" w:rsidRPr="00971424" w14:paraId="00D0F3BA" w14:textId="77777777" w:rsidTr="00971424">
        <w:trPr>
          <w:jc w:val="center"/>
        </w:trPr>
        <w:tc>
          <w:tcPr>
            <w:tcW w:w="2317" w:type="pct"/>
            <w:shd w:val="clear" w:color="auto" w:fill="auto"/>
            <w:tcMar>
              <w:top w:w="0" w:type="dxa"/>
              <w:bottom w:w="0" w:type="dxa"/>
            </w:tcMar>
            <w:vAlign w:val="center"/>
          </w:tcPr>
          <w:p w14:paraId="0B428313"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Other incomes</w:t>
            </w:r>
          </w:p>
        </w:tc>
        <w:tc>
          <w:tcPr>
            <w:tcW w:w="1028" w:type="pct"/>
            <w:shd w:val="clear" w:color="auto" w:fill="auto"/>
            <w:tcMar>
              <w:top w:w="0" w:type="dxa"/>
              <w:bottom w:w="0" w:type="dxa"/>
            </w:tcMar>
            <w:vAlign w:val="center"/>
          </w:tcPr>
          <w:p w14:paraId="11AB173E"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3,064,897</w:t>
            </w:r>
          </w:p>
        </w:tc>
        <w:tc>
          <w:tcPr>
            <w:tcW w:w="1022" w:type="pct"/>
            <w:shd w:val="clear" w:color="auto" w:fill="auto"/>
            <w:tcMar>
              <w:top w:w="0" w:type="dxa"/>
              <w:bottom w:w="0" w:type="dxa"/>
            </w:tcMar>
            <w:vAlign w:val="center"/>
          </w:tcPr>
          <w:p w14:paraId="6BA766DC"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7,902,438</w:t>
            </w:r>
          </w:p>
        </w:tc>
        <w:tc>
          <w:tcPr>
            <w:tcW w:w="633" w:type="pct"/>
            <w:shd w:val="clear" w:color="auto" w:fill="auto"/>
            <w:tcMar>
              <w:top w:w="0" w:type="dxa"/>
              <w:bottom w:w="0" w:type="dxa"/>
            </w:tcMar>
            <w:vAlign w:val="center"/>
          </w:tcPr>
          <w:p w14:paraId="1021EEC0"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-61%</w:t>
            </w:r>
          </w:p>
        </w:tc>
      </w:tr>
      <w:tr w:rsidR="004E5A04" w:rsidRPr="00971424" w14:paraId="1E7DD124" w14:textId="77777777" w:rsidTr="00971424">
        <w:trPr>
          <w:jc w:val="center"/>
        </w:trPr>
        <w:tc>
          <w:tcPr>
            <w:tcW w:w="2317" w:type="pct"/>
            <w:shd w:val="clear" w:color="auto" w:fill="auto"/>
            <w:tcMar>
              <w:top w:w="0" w:type="dxa"/>
              <w:bottom w:w="0" w:type="dxa"/>
            </w:tcMar>
            <w:vAlign w:val="center"/>
          </w:tcPr>
          <w:p w14:paraId="6B22CDFB"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Other expenses</w:t>
            </w:r>
          </w:p>
        </w:tc>
        <w:tc>
          <w:tcPr>
            <w:tcW w:w="1028" w:type="pct"/>
            <w:shd w:val="clear" w:color="auto" w:fill="auto"/>
            <w:tcMar>
              <w:top w:w="0" w:type="dxa"/>
              <w:bottom w:w="0" w:type="dxa"/>
            </w:tcMar>
            <w:vAlign w:val="center"/>
          </w:tcPr>
          <w:p w14:paraId="314504DB"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5,469,364</w:t>
            </w:r>
          </w:p>
        </w:tc>
        <w:tc>
          <w:tcPr>
            <w:tcW w:w="1022" w:type="pct"/>
            <w:shd w:val="clear" w:color="auto" w:fill="auto"/>
            <w:tcMar>
              <w:top w:w="0" w:type="dxa"/>
              <w:bottom w:w="0" w:type="dxa"/>
            </w:tcMar>
            <w:vAlign w:val="center"/>
          </w:tcPr>
          <w:p w14:paraId="3FD80F83"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1,749,715</w:t>
            </w:r>
          </w:p>
        </w:tc>
        <w:tc>
          <w:tcPr>
            <w:tcW w:w="633" w:type="pct"/>
            <w:shd w:val="clear" w:color="auto" w:fill="auto"/>
            <w:tcMar>
              <w:top w:w="0" w:type="dxa"/>
              <w:bottom w:w="0" w:type="dxa"/>
            </w:tcMar>
            <w:vAlign w:val="center"/>
          </w:tcPr>
          <w:p w14:paraId="5ED7F924"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213%</w:t>
            </w:r>
          </w:p>
        </w:tc>
      </w:tr>
      <w:tr w:rsidR="004E5A04" w:rsidRPr="00971424" w14:paraId="28600727" w14:textId="77777777" w:rsidTr="00971424">
        <w:trPr>
          <w:jc w:val="center"/>
        </w:trPr>
        <w:tc>
          <w:tcPr>
            <w:tcW w:w="2317" w:type="pct"/>
            <w:shd w:val="clear" w:color="auto" w:fill="auto"/>
            <w:tcMar>
              <w:top w:w="0" w:type="dxa"/>
              <w:bottom w:w="0" w:type="dxa"/>
            </w:tcMar>
            <w:vAlign w:val="center"/>
          </w:tcPr>
          <w:p w14:paraId="5BCD1D9B"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Total profit before tax</w:t>
            </w:r>
          </w:p>
        </w:tc>
        <w:tc>
          <w:tcPr>
            <w:tcW w:w="1028" w:type="pct"/>
            <w:shd w:val="clear" w:color="auto" w:fill="auto"/>
            <w:tcMar>
              <w:top w:w="0" w:type="dxa"/>
              <w:bottom w:w="0" w:type="dxa"/>
            </w:tcMar>
            <w:vAlign w:val="center"/>
          </w:tcPr>
          <w:p w14:paraId="66F5A0BE"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262,202,967</w:t>
            </w:r>
          </w:p>
        </w:tc>
        <w:tc>
          <w:tcPr>
            <w:tcW w:w="1022" w:type="pct"/>
            <w:shd w:val="clear" w:color="auto" w:fill="auto"/>
            <w:tcMar>
              <w:top w:w="0" w:type="dxa"/>
              <w:bottom w:w="0" w:type="dxa"/>
            </w:tcMar>
            <w:vAlign w:val="center"/>
          </w:tcPr>
          <w:p w14:paraId="78248644"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193,544,165</w:t>
            </w:r>
          </w:p>
        </w:tc>
        <w:tc>
          <w:tcPr>
            <w:tcW w:w="633" w:type="pct"/>
            <w:shd w:val="clear" w:color="auto" w:fill="auto"/>
            <w:tcMar>
              <w:top w:w="0" w:type="dxa"/>
              <w:bottom w:w="0" w:type="dxa"/>
            </w:tcMar>
            <w:vAlign w:val="center"/>
          </w:tcPr>
          <w:p w14:paraId="2C3FD877"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35%</w:t>
            </w:r>
          </w:p>
        </w:tc>
      </w:tr>
      <w:tr w:rsidR="004E5A04" w:rsidRPr="00971424" w14:paraId="01220287" w14:textId="77777777" w:rsidTr="00971424">
        <w:trPr>
          <w:jc w:val="center"/>
        </w:trPr>
        <w:tc>
          <w:tcPr>
            <w:tcW w:w="2317" w:type="pct"/>
            <w:shd w:val="clear" w:color="auto" w:fill="auto"/>
            <w:tcMar>
              <w:top w:w="0" w:type="dxa"/>
              <w:bottom w:w="0" w:type="dxa"/>
            </w:tcMar>
            <w:vAlign w:val="center"/>
          </w:tcPr>
          <w:p w14:paraId="06FF264F"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Current corporate income tax expense</w:t>
            </w:r>
          </w:p>
        </w:tc>
        <w:tc>
          <w:tcPr>
            <w:tcW w:w="1028" w:type="pct"/>
            <w:shd w:val="clear" w:color="auto" w:fill="auto"/>
            <w:tcMar>
              <w:top w:w="0" w:type="dxa"/>
              <w:bottom w:w="0" w:type="dxa"/>
            </w:tcMar>
            <w:vAlign w:val="center"/>
          </w:tcPr>
          <w:p w14:paraId="056D4E97"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53,037,799</w:t>
            </w:r>
          </w:p>
        </w:tc>
        <w:tc>
          <w:tcPr>
            <w:tcW w:w="1022" w:type="pct"/>
            <w:shd w:val="clear" w:color="auto" w:fill="auto"/>
            <w:tcMar>
              <w:top w:w="0" w:type="dxa"/>
              <w:bottom w:w="0" w:type="dxa"/>
            </w:tcMar>
            <w:vAlign w:val="center"/>
          </w:tcPr>
          <w:p w14:paraId="4D6C9893"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36,151,167</w:t>
            </w:r>
          </w:p>
        </w:tc>
        <w:tc>
          <w:tcPr>
            <w:tcW w:w="633" w:type="pct"/>
            <w:shd w:val="clear" w:color="auto" w:fill="auto"/>
            <w:tcMar>
              <w:top w:w="0" w:type="dxa"/>
              <w:bottom w:w="0" w:type="dxa"/>
            </w:tcMar>
            <w:vAlign w:val="center"/>
          </w:tcPr>
          <w:p w14:paraId="5A260F33"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47%</w:t>
            </w:r>
          </w:p>
        </w:tc>
      </w:tr>
      <w:tr w:rsidR="004E5A04" w:rsidRPr="00971424" w14:paraId="25A138C2" w14:textId="77777777" w:rsidTr="00971424">
        <w:trPr>
          <w:jc w:val="center"/>
        </w:trPr>
        <w:tc>
          <w:tcPr>
            <w:tcW w:w="2317" w:type="pct"/>
            <w:shd w:val="clear" w:color="auto" w:fill="auto"/>
            <w:tcMar>
              <w:top w:w="0" w:type="dxa"/>
              <w:bottom w:w="0" w:type="dxa"/>
            </w:tcMar>
            <w:vAlign w:val="center"/>
          </w:tcPr>
          <w:p w14:paraId="10C7B735"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Deferred income tax expense</w:t>
            </w:r>
          </w:p>
        </w:tc>
        <w:tc>
          <w:tcPr>
            <w:tcW w:w="1028" w:type="pct"/>
            <w:shd w:val="clear" w:color="auto" w:fill="auto"/>
            <w:tcMar>
              <w:top w:w="0" w:type="dxa"/>
              <w:bottom w:w="0" w:type="dxa"/>
            </w:tcMar>
            <w:vAlign w:val="center"/>
          </w:tcPr>
          <w:p w14:paraId="58CC2EA4"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570.399</w:t>
            </w:r>
          </w:p>
        </w:tc>
        <w:tc>
          <w:tcPr>
            <w:tcW w:w="1022" w:type="pct"/>
            <w:shd w:val="clear" w:color="auto" w:fill="auto"/>
            <w:tcMar>
              <w:top w:w="0" w:type="dxa"/>
              <w:bottom w:w="0" w:type="dxa"/>
            </w:tcMar>
            <w:vAlign w:val="center"/>
          </w:tcPr>
          <w:p w14:paraId="2C262C5F"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1,747,368</w:t>
            </w:r>
          </w:p>
        </w:tc>
        <w:tc>
          <w:tcPr>
            <w:tcW w:w="633" w:type="pct"/>
            <w:shd w:val="clear" w:color="auto" w:fill="auto"/>
            <w:tcMar>
              <w:top w:w="0" w:type="dxa"/>
              <w:bottom w:w="0" w:type="dxa"/>
            </w:tcMar>
            <w:vAlign w:val="center"/>
          </w:tcPr>
          <w:p w14:paraId="4F811220"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-67%</w:t>
            </w:r>
          </w:p>
        </w:tc>
      </w:tr>
      <w:tr w:rsidR="004E5A04" w:rsidRPr="00971424" w14:paraId="1DDAB293" w14:textId="77777777" w:rsidTr="00971424">
        <w:trPr>
          <w:jc w:val="center"/>
        </w:trPr>
        <w:tc>
          <w:tcPr>
            <w:tcW w:w="2317" w:type="pct"/>
            <w:shd w:val="clear" w:color="auto" w:fill="auto"/>
            <w:tcMar>
              <w:top w:w="0" w:type="dxa"/>
              <w:bottom w:w="0" w:type="dxa"/>
            </w:tcMar>
            <w:vAlign w:val="center"/>
          </w:tcPr>
          <w:p w14:paraId="350B29DE"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Profit after tax</w:t>
            </w:r>
          </w:p>
        </w:tc>
        <w:tc>
          <w:tcPr>
            <w:tcW w:w="1028" w:type="pct"/>
            <w:shd w:val="clear" w:color="auto" w:fill="auto"/>
            <w:tcMar>
              <w:top w:w="0" w:type="dxa"/>
              <w:bottom w:w="0" w:type="dxa"/>
            </w:tcMar>
            <w:vAlign w:val="center"/>
          </w:tcPr>
          <w:p w14:paraId="0851F6C1"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208,594,769</w:t>
            </w:r>
          </w:p>
        </w:tc>
        <w:tc>
          <w:tcPr>
            <w:tcW w:w="1022" w:type="pct"/>
            <w:shd w:val="clear" w:color="auto" w:fill="auto"/>
            <w:tcMar>
              <w:top w:w="0" w:type="dxa"/>
              <w:bottom w:w="0" w:type="dxa"/>
            </w:tcMar>
            <w:vAlign w:val="center"/>
          </w:tcPr>
          <w:p w14:paraId="4B73FA11"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155,645,630</w:t>
            </w:r>
          </w:p>
        </w:tc>
        <w:tc>
          <w:tcPr>
            <w:tcW w:w="633" w:type="pct"/>
            <w:shd w:val="clear" w:color="auto" w:fill="auto"/>
            <w:tcMar>
              <w:top w:w="0" w:type="dxa"/>
              <w:bottom w:w="0" w:type="dxa"/>
            </w:tcMar>
            <w:vAlign w:val="center"/>
          </w:tcPr>
          <w:p w14:paraId="3B4D419B"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34%</w:t>
            </w:r>
          </w:p>
        </w:tc>
      </w:tr>
      <w:tr w:rsidR="004E5A04" w:rsidRPr="00971424" w14:paraId="0854D469" w14:textId="77777777" w:rsidTr="00971424">
        <w:trPr>
          <w:jc w:val="center"/>
        </w:trPr>
        <w:tc>
          <w:tcPr>
            <w:tcW w:w="2317" w:type="pct"/>
            <w:shd w:val="clear" w:color="auto" w:fill="auto"/>
            <w:tcMar>
              <w:top w:w="0" w:type="dxa"/>
              <w:bottom w:w="0" w:type="dxa"/>
            </w:tcMar>
            <w:vAlign w:val="center"/>
          </w:tcPr>
          <w:p w14:paraId="6A016E04"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Rate of profit after tax</w:t>
            </w:r>
          </w:p>
        </w:tc>
        <w:tc>
          <w:tcPr>
            <w:tcW w:w="1028" w:type="pct"/>
            <w:shd w:val="clear" w:color="auto" w:fill="auto"/>
            <w:tcMar>
              <w:top w:w="0" w:type="dxa"/>
              <w:bottom w:w="0" w:type="dxa"/>
            </w:tcMar>
            <w:vAlign w:val="center"/>
          </w:tcPr>
          <w:p w14:paraId="53E68DA2"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11.2%</w:t>
            </w:r>
          </w:p>
        </w:tc>
        <w:tc>
          <w:tcPr>
            <w:tcW w:w="1022" w:type="pct"/>
            <w:shd w:val="clear" w:color="auto" w:fill="auto"/>
            <w:tcMar>
              <w:top w:w="0" w:type="dxa"/>
              <w:bottom w:w="0" w:type="dxa"/>
            </w:tcMar>
            <w:vAlign w:val="center"/>
          </w:tcPr>
          <w:p w14:paraId="4ED45532" w14:textId="77777777" w:rsidR="004E5A04" w:rsidRPr="00971424" w:rsidRDefault="006075E0" w:rsidP="0097142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71424">
              <w:rPr>
                <w:rFonts w:ascii="Arial" w:hAnsi="Arial" w:cs="Arial"/>
                <w:color w:val="010000"/>
                <w:sz w:val="20"/>
              </w:rPr>
              <w:t>9.1%</w:t>
            </w:r>
          </w:p>
        </w:tc>
        <w:tc>
          <w:tcPr>
            <w:tcW w:w="633" w:type="pct"/>
            <w:shd w:val="clear" w:color="auto" w:fill="auto"/>
            <w:tcMar>
              <w:top w:w="0" w:type="dxa"/>
              <w:bottom w:w="0" w:type="dxa"/>
            </w:tcMar>
            <w:vAlign w:val="center"/>
          </w:tcPr>
          <w:p w14:paraId="42D534BB" w14:textId="77777777" w:rsidR="004E5A04" w:rsidRPr="00971424" w:rsidRDefault="004E5A04" w:rsidP="00971424">
            <w:pPr>
              <w:tabs>
                <w:tab w:val="left" w:pos="432"/>
              </w:tabs>
              <w:spacing w:after="120" w:line="360" w:lineRule="auto"/>
              <w:rPr>
                <w:rFonts w:ascii="Arial" w:eastAsia="Arial" w:hAnsi="Arial" w:cs="Arial"/>
                <w:color w:val="010000"/>
                <w:sz w:val="20"/>
                <w:szCs w:val="20"/>
              </w:rPr>
            </w:pPr>
          </w:p>
        </w:tc>
      </w:tr>
    </w:tbl>
    <w:p w14:paraId="396577E4" w14:textId="77777777" w:rsidR="004E5A04" w:rsidRPr="00971424" w:rsidRDefault="006075E0" w:rsidP="00BD32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71424">
        <w:rPr>
          <w:rFonts w:ascii="Arial" w:hAnsi="Arial" w:cs="Arial"/>
          <w:color w:val="010000"/>
          <w:sz w:val="20"/>
        </w:rPr>
        <w:t>The company would like to explain the reason why profit after tax in 2023 changed by more than 10% compared to 2022 as follows:</w:t>
      </w:r>
    </w:p>
    <w:p w14:paraId="04B54511" w14:textId="2B7E010E" w:rsidR="004E5A04" w:rsidRPr="00971424" w:rsidRDefault="006075E0" w:rsidP="00BD32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71424">
        <w:rPr>
          <w:rFonts w:ascii="Arial" w:hAnsi="Arial" w:cs="Arial"/>
          <w:color w:val="010000"/>
          <w:sz w:val="20"/>
        </w:rPr>
        <w:lastRenderedPageBreak/>
        <w:t>2023 continues to mark the period when the Company transiti</w:t>
      </w:r>
      <w:r w:rsidR="00BD326E">
        <w:rPr>
          <w:rFonts w:ascii="Arial" w:hAnsi="Arial" w:cs="Arial"/>
          <w:color w:val="010000"/>
          <w:sz w:val="20"/>
        </w:rPr>
        <w:t xml:space="preserve">ons from a state of recovery to </w:t>
      </w:r>
      <w:r w:rsidRPr="00971424">
        <w:rPr>
          <w:rFonts w:ascii="Arial" w:hAnsi="Arial" w:cs="Arial"/>
          <w:color w:val="010000"/>
          <w:sz w:val="20"/>
        </w:rPr>
        <w:t>sustainable growth, as shown by the Company's profit after tax of VND 208 billion, an increase of 34% over the same period last year.</w:t>
      </w:r>
    </w:p>
    <w:p w14:paraId="39274B7B" w14:textId="7E41AC0B" w:rsidR="004E5A04" w:rsidRPr="00971424" w:rsidRDefault="006075E0" w:rsidP="00BD32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71424">
        <w:rPr>
          <w:rFonts w:ascii="Arial" w:hAnsi="Arial" w:cs="Arial"/>
          <w:color w:val="010000"/>
          <w:sz w:val="20"/>
        </w:rPr>
        <w:t xml:space="preserve">In terms of sales revenue, in 2023 the Company will continue to focus on improving key product lines such as launching a new PET bottled Winter Melon Tea product line, adding the </w:t>
      </w:r>
      <w:proofErr w:type="spellStart"/>
      <w:r w:rsidRPr="00971424">
        <w:rPr>
          <w:rFonts w:ascii="Arial" w:hAnsi="Arial" w:cs="Arial"/>
          <w:color w:val="010000"/>
          <w:sz w:val="20"/>
        </w:rPr>
        <w:t>lce</w:t>
      </w:r>
      <w:proofErr w:type="spellEnd"/>
      <w:r w:rsidRPr="00971424">
        <w:rPr>
          <w:rFonts w:ascii="Arial" w:hAnsi="Arial" w:cs="Arial"/>
          <w:color w:val="010000"/>
          <w:sz w:val="20"/>
        </w:rPr>
        <w:t xml:space="preserve">+ Tea product line, and an improved Latte product line with larger bottle capacity to meet the diverse needs of customers, while continuing to spread the health function of </w:t>
      </w:r>
      <w:proofErr w:type="spellStart"/>
      <w:r w:rsidRPr="00971424">
        <w:rPr>
          <w:rFonts w:ascii="Arial" w:hAnsi="Arial" w:cs="Arial"/>
          <w:color w:val="010000"/>
          <w:sz w:val="20"/>
        </w:rPr>
        <w:t>Imuse</w:t>
      </w:r>
      <w:proofErr w:type="spellEnd"/>
      <w:r w:rsidRPr="00971424">
        <w:rPr>
          <w:rFonts w:ascii="Arial" w:hAnsi="Arial" w:cs="Arial"/>
          <w:color w:val="010000"/>
          <w:sz w:val="20"/>
        </w:rPr>
        <w:t xml:space="preserve"> strategic product lines to consumers. As a result, total sales revenue increased by more than 9% </w:t>
      </w:r>
      <w:r w:rsidR="009C2556">
        <w:rPr>
          <w:rFonts w:ascii="Arial" w:hAnsi="Arial" w:cs="Arial"/>
          <w:color w:val="010000"/>
          <w:sz w:val="20"/>
        </w:rPr>
        <w:t>year-</w:t>
      </w:r>
      <w:bookmarkStart w:id="0" w:name="_GoBack"/>
      <w:bookmarkEnd w:id="0"/>
      <w:r w:rsidR="009C2556">
        <w:rPr>
          <w:rFonts w:ascii="Arial" w:hAnsi="Arial" w:cs="Arial"/>
          <w:color w:val="010000"/>
          <w:sz w:val="20"/>
        </w:rPr>
        <w:t>on-</w:t>
      </w:r>
      <w:r w:rsidRPr="00971424">
        <w:rPr>
          <w:rFonts w:ascii="Arial" w:hAnsi="Arial" w:cs="Arial"/>
          <w:color w:val="010000"/>
          <w:sz w:val="20"/>
        </w:rPr>
        <w:t>year.</w:t>
      </w:r>
    </w:p>
    <w:p w14:paraId="33879144" w14:textId="77777777" w:rsidR="004E5A04" w:rsidRPr="00971424" w:rsidRDefault="006075E0" w:rsidP="00BD32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71424">
        <w:rPr>
          <w:rFonts w:ascii="Arial" w:hAnsi="Arial" w:cs="Arial"/>
          <w:color w:val="010000"/>
          <w:sz w:val="20"/>
        </w:rPr>
        <w:t>Cost of goods sold in 2023 decreased to 64% of net revenue compared to the same period last year of 67%. The reason is due to price fluctuations of some key raw materials purchased during the year as well as increased production output in 2023, leading to a corresponding decrease in unit product prices.</w:t>
      </w:r>
    </w:p>
    <w:p w14:paraId="72DCA089" w14:textId="3867D3B3" w:rsidR="004E5A04" w:rsidRPr="00971424" w:rsidRDefault="006075E0" w:rsidP="00BD32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71424">
        <w:rPr>
          <w:rFonts w:ascii="Arial" w:hAnsi="Arial" w:cs="Arial"/>
          <w:color w:val="010000"/>
          <w:sz w:val="20"/>
        </w:rPr>
        <w:t xml:space="preserve">Financial revenue increased in 2023 when the Company </w:t>
      </w:r>
      <w:r w:rsidR="00971424" w:rsidRPr="00971424">
        <w:rPr>
          <w:rFonts w:ascii="Arial" w:hAnsi="Arial" w:cs="Arial"/>
          <w:color w:val="010000"/>
          <w:sz w:val="20"/>
        </w:rPr>
        <w:t>continued</w:t>
      </w:r>
      <w:r w:rsidRPr="00971424">
        <w:rPr>
          <w:rFonts w:ascii="Arial" w:hAnsi="Arial" w:cs="Arial"/>
          <w:color w:val="010000"/>
          <w:sz w:val="20"/>
        </w:rPr>
        <w:t xml:space="preserve"> to maintain a short-term deposit of VND 700 billion at the bank with higher interest rates than the same period last year.</w:t>
      </w:r>
    </w:p>
    <w:p w14:paraId="1507A8E0" w14:textId="77777777" w:rsidR="004E5A04" w:rsidRPr="00971424" w:rsidRDefault="006075E0" w:rsidP="00BD32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71424">
        <w:rPr>
          <w:rFonts w:ascii="Arial" w:hAnsi="Arial" w:cs="Arial"/>
          <w:color w:val="010000"/>
          <w:sz w:val="20"/>
        </w:rPr>
        <w:t>In 2023, the Company will continue to implement communication campaigns to promote products to promote sales growth and continue to implement sales support costs, plus the unit price of shipping costs is still unstable due to the general situation, in this period the rate of selling expenses to net revenue is still high at 21%, on par with the same period last year.</w:t>
      </w:r>
    </w:p>
    <w:p w14:paraId="61E64BA6" w14:textId="77777777" w:rsidR="004E5A04" w:rsidRPr="00971424" w:rsidRDefault="006075E0" w:rsidP="00BD32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71424">
        <w:rPr>
          <w:rFonts w:ascii="Arial" w:hAnsi="Arial" w:cs="Arial"/>
          <w:color w:val="010000"/>
          <w:sz w:val="20"/>
        </w:rPr>
        <w:t>General and administrative expenses increased by 2.3% compared to 2.1% in the same period last year related to some outsourced services.</w:t>
      </w:r>
    </w:p>
    <w:p w14:paraId="5AF11AEF" w14:textId="77777777" w:rsidR="004E5A04" w:rsidRPr="00971424" w:rsidRDefault="006075E0" w:rsidP="00BD326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71424">
        <w:rPr>
          <w:rFonts w:ascii="Arial" w:hAnsi="Arial" w:cs="Arial"/>
          <w:color w:val="010000"/>
          <w:sz w:val="20"/>
        </w:rPr>
        <w:t>Other income decreased because last year the Company received compensation from a number of suppliers, but other expenses this year increased related to the processing of processed goods from suppliers.</w:t>
      </w:r>
    </w:p>
    <w:sectPr w:rsidR="004E5A04" w:rsidRPr="00971424" w:rsidSect="0097142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04"/>
    <w:rsid w:val="004E5A04"/>
    <w:rsid w:val="006075E0"/>
    <w:rsid w:val="00971424"/>
    <w:rsid w:val="009C2556"/>
    <w:rsid w:val="00BD326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0089E"/>
  <w15:docId w15:val="{5679182B-86A4-42B3-9AAB-F18CF14E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EastAsia"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after="260" w:line="276" w:lineRule="auto"/>
      <w:ind w:firstLine="320"/>
    </w:pPr>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Arial" w:eastAsia="Arial" w:hAnsi="Arial" w:cs="Arial"/>
      <w:sz w:val="22"/>
      <w:szCs w:val="22"/>
    </w:rPr>
  </w:style>
  <w:style w:type="paragraph" w:customStyle="1" w:styleId="Bodytext20">
    <w:name w:val="Body text (2)"/>
    <w:basedOn w:val="Normal"/>
    <w:link w:val="Bodytext2"/>
    <w:pPr>
      <w:spacing w:line="206" w:lineRule="auto"/>
    </w:pPr>
    <w:rPr>
      <w:rFonts w:ascii="Arial" w:eastAsia="Arial" w:hAnsi="Arial" w:cs="Arial"/>
      <w:b/>
      <w:bCs/>
      <w:sz w:val="8"/>
      <w:szCs w:val="8"/>
    </w:rPr>
  </w:style>
  <w:style w:type="paragraph" w:customStyle="1" w:styleId="Heading21">
    <w:name w:val="Heading #2"/>
    <w:basedOn w:val="Normal"/>
    <w:link w:val="Heading20"/>
    <w:pPr>
      <w:spacing w:after="140"/>
      <w:ind w:left="530"/>
      <w:outlineLvl w:val="1"/>
    </w:pPr>
    <w:rPr>
      <w:rFonts w:ascii="Times New Roman" w:eastAsia="Times New Roman" w:hAnsi="Times New Roman" w:cs="Times New Roman"/>
      <w:b/>
      <w:bCs/>
      <w:i/>
      <w:iCs/>
      <w:sz w:val="20"/>
      <w:szCs w:val="20"/>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Other0">
    <w:name w:val="Other"/>
    <w:basedOn w:val="Normal"/>
    <w:link w:val="Other"/>
    <w:pPr>
      <w:spacing w:after="260" w:line="276" w:lineRule="auto"/>
      <w:ind w:firstLine="32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s+GKgmeRpp1PBMFIPYi/cSFFqg==">CgMxLjA4AHIhMVBSRjV2WUU2RHMxMlo2Zk5jTWNYcnkxbUlJYzd6RS1l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2024-03-20T03:17:00Z</dcterms:created>
  <dcterms:modified xsi:type="dcterms:W3CDTF">2024-03-20T03:17:00Z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27976a7fdc387943d8e815344aada5c17e56bf9bb366adacd7a01949f3bb7e9b</vt:lpwstr>
  </property>
</Properties>
</file>