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1345" w14:textId="4CEAF33C" w:rsidR="00600BBE" w:rsidRPr="00AE5FA9" w:rsidRDefault="00701047" w:rsidP="00701047">
      <w:pPr>
        <w:spacing w:after="120" w:line="360" w:lineRule="auto"/>
        <w:jc w:val="both"/>
        <w:rPr>
          <w:rFonts w:ascii="Arial" w:eastAsia="Arial" w:hAnsi="Arial" w:cs="Arial"/>
          <w:b/>
          <w:color w:val="010000"/>
          <w:sz w:val="20"/>
          <w:szCs w:val="20"/>
        </w:rPr>
      </w:pPr>
      <w:r>
        <w:rPr>
          <w:rFonts w:ascii="Arial" w:hAnsi="Arial" w:cs="Arial"/>
          <w:b/>
          <w:color w:val="010000"/>
          <w:sz w:val="20"/>
        </w:rPr>
        <w:t>IRC: Explanation on</w:t>
      </w:r>
      <w:r w:rsidR="00CD7829">
        <w:rPr>
          <w:rFonts w:ascii="Arial" w:hAnsi="Arial" w:cs="Arial"/>
          <w:b/>
          <w:color w:val="010000"/>
          <w:sz w:val="20"/>
        </w:rPr>
        <w:t xml:space="preserve"> Income S</w:t>
      </w:r>
      <w:r w:rsidR="00AE5FA9" w:rsidRPr="00AE5FA9">
        <w:rPr>
          <w:rFonts w:ascii="Arial" w:hAnsi="Arial" w:cs="Arial"/>
          <w:b/>
          <w:color w:val="010000"/>
          <w:sz w:val="20"/>
        </w:rPr>
        <w:t>tatement</w:t>
      </w:r>
      <w:r>
        <w:rPr>
          <w:rFonts w:ascii="Arial" w:hAnsi="Arial" w:cs="Arial"/>
          <w:b/>
          <w:color w:val="010000"/>
          <w:sz w:val="20"/>
        </w:rPr>
        <w:t xml:space="preserve"> 2023</w:t>
      </w:r>
    </w:p>
    <w:p w14:paraId="6F481595" w14:textId="7222F495" w:rsidR="00600BBE" w:rsidRPr="00AE5FA9" w:rsidRDefault="00AE5FA9" w:rsidP="00701047">
      <w:pPr>
        <w:spacing w:after="120" w:line="360" w:lineRule="auto"/>
        <w:jc w:val="both"/>
        <w:rPr>
          <w:rFonts w:ascii="Arial" w:eastAsia="Arial" w:hAnsi="Arial" w:cs="Arial"/>
          <w:color w:val="010000"/>
          <w:sz w:val="20"/>
          <w:szCs w:val="20"/>
        </w:rPr>
      </w:pPr>
      <w:r w:rsidRPr="00AE5FA9">
        <w:rPr>
          <w:rFonts w:ascii="Arial" w:hAnsi="Arial" w:cs="Arial"/>
          <w:color w:val="010000"/>
          <w:sz w:val="20"/>
        </w:rPr>
        <w:t>On March 15, 2024, Industrial Rubber JSC announced Official Dispatch No. 112/</w:t>
      </w:r>
      <w:r w:rsidR="00CD7829">
        <w:rPr>
          <w:rFonts w:ascii="Arial" w:hAnsi="Arial" w:cs="Arial"/>
          <w:color w:val="010000"/>
          <w:sz w:val="20"/>
        </w:rPr>
        <w:t>CSCN on the explanation of the Income S</w:t>
      </w:r>
      <w:bookmarkStart w:id="0" w:name="_GoBack"/>
      <w:bookmarkEnd w:id="0"/>
      <w:r w:rsidRPr="00AE5FA9">
        <w:rPr>
          <w:rFonts w:ascii="Arial" w:hAnsi="Arial" w:cs="Arial"/>
          <w:color w:val="010000"/>
          <w:sz w:val="20"/>
        </w:rPr>
        <w:t>tatement 2023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0"/>
        <w:gridCol w:w="4557"/>
      </w:tblGrid>
      <w:tr w:rsidR="00600BBE" w:rsidRPr="00AE5FA9" w14:paraId="306518D9" w14:textId="77777777" w:rsidTr="00AE5FA9">
        <w:tc>
          <w:tcPr>
            <w:tcW w:w="2473" w:type="pct"/>
            <w:shd w:val="clear" w:color="auto" w:fill="auto"/>
            <w:vAlign w:val="center"/>
          </w:tcPr>
          <w:p w14:paraId="76193FDD"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Targets</w:t>
            </w:r>
          </w:p>
        </w:tc>
        <w:tc>
          <w:tcPr>
            <w:tcW w:w="2527" w:type="pct"/>
            <w:shd w:val="clear" w:color="auto" w:fill="auto"/>
            <w:vAlign w:val="center"/>
          </w:tcPr>
          <w:p w14:paraId="41B3F905" w14:textId="18C61D15"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Profit after tax (VND)</w:t>
            </w:r>
          </w:p>
        </w:tc>
      </w:tr>
      <w:tr w:rsidR="00600BBE" w:rsidRPr="00AE5FA9" w14:paraId="709C6074" w14:textId="77777777" w:rsidTr="00AE5FA9">
        <w:tc>
          <w:tcPr>
            <w:tcW w:w="2473" w:type="pct"/>
            <w:shd w:val="clear" w:color="auto" w:fill="auto"/>
            <w:vAlign w:val="center"/>
          </w:tcPr>
          <w:p w14:paraId="3177031E"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In 2022</w:t>
            </w:r>
          </w:p>
        </w:tc>
        <w:tc>
          <w:tcPr>
            <w:tcW w:w="2527" w:type="pct"/>
            <w:shd w:val="clear" w:color="auto" w:fill="auto"/>
            <w:vAlign w:val="center"/>
          </w:tcPr>
          <w:p w14:paraId="3DBF57E9"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8,939,199,190</w:t>
            </w:r>
          </w:p>
        </w:tc>
      </w:tr>
      <w:tr w:rsidR="00600BBE" w:rsidRPr="00AE5FA9" w14:paraId="61EAEB87" w14:textId="77777777" w:rsidTr="00AE5FA9">
        <w:tc>
          <w:tcPr>
            <w:tcW w:w="2473" w:type="pct"/>
            <w:shd w:val="clear" w:color="auto" w:fill="auto"/>
            <w:vAlign w:val="center"/>
          </w:tcPr>
          <w:p w14:paraId="3A2D480A"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In 2023</w:t>
            </w:r>
          </w:p>
        </w:tc>
        <w:tc>
          <w:tcPr>
            <w:tcW w:w="2527" w:type="pct"/>
            <w:shd w:val="clear" w:color="auto" w:fill="auto"/>
            <w:vAlign w:val="center"/>
          </w:tcPr>
          <w:p w14:paraId="763171E2"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6,439,158,994</w:t>
            </w:r>
          </w:p>
        </w:tc>
      </w:tr>
      <w:tr w:rsidR="00600BBE" w:rsidRPr="00AE5FA9" w14:paraId="47548883" w14:textId="77777777" w:rsidTr="00AE5FA9">
        <w:tc>
          <w:tcPr>
            <w:tcW w:w="2473" w:type="pct"/>
            <w:shd w:val="clear" w:color="auto" w:fill="auto"/>
            <w:vAlign w:val="center"/>
          </w:tcPr>
          <w:p w14:paraId="0C5A80C6"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Comparison (+/-)</w:t>
            </w:r>
          </w:p>
        </w:tc>
        <w:tc>
          <w:tcPr>
            <w:tcW w:w="2527" w:type="pct"/>
            <w:shd w:val="clear" w:color="auto" w:fill="auto"/>
            <w:vAlign w:val="center"/>
          </w:tcPr>
          <w:p w14:paraId="070AE088" w14:textId="77777777" w:rsidR="00600BBE" w:rsidRPr="00AE5FA9" w:rsidRDefault="00AE5FA9" w:rsidP="00AE5FA9">
            <w:pPr>
              <w:spacing w:after="120" w:line="360" w:lineRule="auto"/>
              <w:rPr>
                <w:rFonts w:ascii="Arial" w:eastAsia="Arial" w:hAnsi="Arial" w:cs="Arial"/>
                <w:color w:val="010000"/>
                <w:sz w:val="20"/>
                <w:szCs w:val="20"/>
              </w:rPr>
            </w:pPr>
            <w:r w:rsidRPr="00AE5FA9">
              <w:rPr>
                <w:rFonts w:ascii="Arial" w:hAnsi="Arial" w:cs="Arial"/>
                <w:color w:val="010000"/>
                <w:sz w:val="20"/>
              </w:rPr>
              <w:t>-2,500,040,196</w:t>
            </w:r>
          </w:p>
        </w:tc>
      </w:tr>
    </w:tbl>
    <w:p w14:paraId="1105F1E5" w14:textId="4E3A68E9" w:rsidR="00600BBE" w:rsidRPr="00AE5FA9" w:rsidRDefault="00AE5FA9" w:rsidP="00701047">
      <w:pPr>
        <w:spacing w:after="120" w:line="360" w:lineRule="auto"/>
        <w:jc w:val="both"/>
        <w:rPr>
          <w:rFonts w:ascii="Arial" w:eastAsia="Arial" w:hAnsi="Arial" w:cs="Arial"/>
          <w:color w:val="010000"/>
          <w:sz w:val="20"/>
          <w:szCs w:val="20"/>
        </w:rPr>
      </w:pPr>
      <w:r w:rsidRPr="00AE5FA9">
        <w:rPr>
          <w:rFonts w:ascii="Arial" w:hAnsi="Arial" w:cs="Arial"/>
          <w:color w:val="010000"/>
          <w:sz w:val="20"/>
        </w:rPr>
        <w:t xml:space="preserve">The profit after tax in 2023 changed by 10% or more </w:t>
      </w:r>
      <w:r w:rsidR="00701047">
        <w:rPr>
          <w:rFonts w:ascii="Arial" w:hAnsi="Arial" w:cs="Arial"/>
          <w:color w:val="010000"/>
          <w:sz w:val="20"/>
        </w:rPr>
        <w:t>year-on-</w:t>
      </w:r>
      <w:r w:rsidRPr="00AE5FA9">
        <w:rPr>
          <w:rFonts w:ascii="Arial" w:hAnsi="Arial" w:cs="Arial"/>
          <w:color w:val="010000"/>
          <w:sz w:val="20"/>
        </w:rPr>
        <w:t>year.</w:t>
      </w:r>
    </w:p>
    <w:p w14:paraId="2C1D8BAD" w14:textId="118ABF21" w:rsidR="00600BBE" w:rsidRPr="00AE5FA9" w:rsidRDefault="00AE5FA9" w:rsidP="00701047">
      <w:pPr>
        <w:spacing w:after="120" w:line="360" w:lineRule="auto"/>
        <w:jc w:val="both"/>
        <w:rPr>
          <w:rFonts w:ascii="Arial" w:eastAsia="Arial" w:hAnsi="Arial" w:cs="Arial"/>
          <w:color w:val="010000"/>
          <w:sz w:val="20"/>
          <w:szCs w:val="20"/>
        </w:rPr>
      </w:pPr>
      <w:r w:rsidRPr="00AE5FA9">
        <w:rPr>
          <w:rFonts w:ascii="Arial" w:hAnsi="Arial" w:cs="Arial"/>
          <w:color w:val="010000"/>
          <w:sz w:val="20"/>
        </w:rPr>
        <w:t xml:space="preserve">Major reason: Total revenue in 2023 increases by VND 1,632,157,790 compared to 2022 (mainly due to increased consumption of RSS products over the same period), total costs increase by VND 4,132,197,986 compared to the same period last year, making profit after tax in 2023 decreased </w:t>
      </w:r>
      <w:r w:rsidR="00701047">
        <w:rPr>
          <w:rFonts w:ascii="Arial" w:hAnsi="Arial" w:cs="Arial"/>
          <w:color w:val="010000"/>
          <w:sz w:val="20"/>
        </w:rPr>
        <w:t>year-on-y</w:t>
      </w:r>
      <w:r w:rsidRPr="00AE5FA9">
        <w:rPr>
          <w:rFonts w:ascii="Arial" w:hAnsi="Arial" w:cs="Arial"/>
          <w:color w:val="010000"/>
          <w:sz w:val="20"/>
        </w:rPr>
        <w:t>ear.</w:t>
      </w:r>
    </w:p>
    <w:sectPr w:rsidR="00600BBE" w:rsidRPr="00AE5FA9" w:rsidSect="00AE5FA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E"/>
    <w:rsid w:val="00600BBE"/>
    <w:rsid w:val="00701047"/>
    <w:rsid w:val="00AE5FA9"/>
    <w:rsid w:val="00CD782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13E2"/>
  <w15:docId w15:val="{C5830A63-8A62-4996-BB5C-1D698955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28"/>
      <w:szCs w:val="28"/>
    </w:rPr>
  </w:style>
  <w:style w:type="paragraph" w:customStyle="1" w:styleId="Bodytext30">
    <w:name w:val="Body text (3)"/>
    <w:basedOn w:val="Normal"/>
    <w:link w:val="Bodytext3"/>
    <w:pPr>
      <w:spacing w:after="40"/>
    </w:pPr>
    <w:rPr>
      <w:rFonts w:ascii="Times New Roman" w:eastAsia="Times New Roman" w:hAnsi="Times New Roman" w:cs="Times New Roman"/>
    </w:rPr>
  </w:style>
  <w:style w:type="paragraph" w:customStyle="1" w:styleId="Bodytext40">
    <w:name w:val="Body text (4)"/>
    <w:basedOn w:val="Normal"/>
    <w:link w:val="Bodytext4"/>
    <w:pPr>
      <w:spacing w:line="252" w:lineRule="auto"/>
      <w:jc w:val="right"/>
    </w:pPr>
    <w:rPr>
      <w:rFonts w:ascii="Arial" w:eastAsia="Arial" w:hAnsi="Arial" w:cs="Arial"/>
      <w:sz w:val="28"/>
      <w:szCs w:val="28"/>
    </w:rPr>
  </w:style>
  <w:style w:type="paragraph" w:customStyle="1" w:styleId="Bodytext20">
    <w:name w:val="Body text (2)"/>
    <w:basedOn w:val="Normal"/>
    <w:link w:val="Bodytext2"/>
    <w:pPr>
      <w:ind w:left="160"/>
    </w:pPr>
    <w:rPr>
      <w:rFonts w:ascii="Arial" w:eastAsia="Arial" w:hAnsi="Arial" w:cs="Arial"/>
      <w:sz w:val="10"/>
      <w:szCs w:val="10"/>
    </w:rPr>
  </w:style>
  <w:style w:type="table" w:styleId="TableGrid">
    <w:name w:val="Table Grid"/>
    <w:basedOn w:val="TableNormal"/>
    <w:uiPriority w:val="39"/>
    <w:rsid w:val="00D6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41s42o7LvEOQ5h0u/TM+xx9TGw==">CgMxLjA4AHIhMXZFTm5CakYxbzY1djhnbFlITk9OVGxyRnVEdVVQYW1i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2024-03-20T03:18:00Z</dcterms:created>
  <dcterms:modified xsi:type="dcterms:W3CDTF">2024-03-20T03:18:00Z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3753f12e2558364c66d5ef5f1fac0db2af530a01228a349a6d4f3f0cc072f76b</vt:lpwstr>
  </property>
</Properties>
</file>