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099B" w:rsidRPr="00340D68" w:rsidRDefault="006F2623" w:rsidP="00CD64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340D68">
        <w:rPr>
          <w:rFonts w:ascii="Arial" w:hAnsi="Arial" w:cs="Arial"/>
          <w:b/>
          <w:bCs/>
          <w:color w:val="010000"/>
          <w:sz w:val="20"/>
        </w:rPr>
        <w:t>LM3:</w:t>
      </w:r>
      <w:r w:rsidRPr="00340D6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AEAAAAC" w:rsidR="00D1099B" w:rsidRPr="00340D68" w:rsidRDefault="006F2623" w:rsidP="00CD64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 xml:space="preserve">On March 14, 2024, LILAMA 3 Joint Stock Company announced Resolution No. 02/NQ-HDQT on convening the Annual </w:t>
      </w:r>
      <w:r w:rsidR="00CD64F2">
        <w:rPr>
          <w:rFonts w:ascii="Arial" w:hAnsi="Arial" w:cs="Arial"/>
          <w:color w:val="010000"/>
          <w:sz w:val="20"/>
        </w:rPr>
        <w:t>General Meeting</w:t>
      </w:r>
      <w:r w:rsidRPr="00340D68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A9D4799" w:rsidR="00D1099B" w:rsidRPr="00340D68" w:rsidRDefault="006F2623" w:rsidP="00CD64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Article 1: The Board of Directors of LILAMA 3 Joint Stock Company approve</w:t>
      </w:r>
      <w:r w:rsidR="00D1437D" w:rsidRPr="00340D68">
        <w:rPr>
          <w:rFonts w:ascii="Arial" w:hAnsi="Arial" w:cs="Arial"/>
          <w:color w:val="010000"/>
          <w:sz w:val="20"/>
        </w:rPr>
        <w:t>s</w:t>
      </w:r>
      <w:r w:rsidRPr="00340D68">
        <w:rPr>
          <w:rFonts w:ascii="Arial" w:hAnsi="Arial" w:cs="Arial"/>
          <w:color w:val="010000"/>
          <w:sz w:val="20"/>
        </w:rPr>
        <w:t xml:space="preserve"> the </w:t>
      </w:r>
      <w:r w:rsidR="00340D68" w:rsidRPr="00340D68">
        <w:rPr>
          <w:rFonts w:ascii="Arial" w:hAnsi="Arial" w:cs="Arial"/>
          <w:color w:val="010000"/>
          <w:sz w:val="20"/>
        </w:rPr>
        <w:t>convening</w:t>
      </w:r>
      <w:r w:rsidRPr="00340D68">
        <w:rPr>
          <w:rFonts w:ascii="Arial" w:hAnsi="Arial" w:cs="Arial"/>
          <w:color w:val="010000"/>
          <w:sz w:val="20"/>
        </w:rPr>
        <w:t xml:space="preserve"> of the Annual </w:t>
      </w:r>
      <w:r w:rsidR="00CD64F2">
        <w:rPr>
          <w:rFonts w:ascii="Arial" w:hAnsi="Arial" w:cs="Arial"/>
          <w:color w:val="010000"/>
          <w:sz w:val="20"/>
        </w:rPr>
        <w:t>General Meeting</w:t>
      </w:r>
      <w:r w:rsidRPr="00340D68">
        <w:rPr>
          <w:rFonts w:ascii="Arial" w:hAnsi="Arial" w:cs="Arial"/>
          <w:color w:val="010000"/>
          <w:sz w:val="20"/>
        </w:rPr>
        <w:t xml:space="preserve"> 2024 with the following contents:</w:t>
      </w:r>
    </w:p>
    <w:p w14:paraId="00000004" w14:textId="77777777" w:rsidR="00D1099B" w:rsidRPr="00340D68" w:rsidRDefault="006F2623" w:rsidP="00CD6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Securities name: LILAMA 3 Joint Stock Company</w:t>
      </w:r>
    </w:p>
    <w:p w14:paraId="00000005" w14:textId="77777777" w:rsidR="00D1099B" w:rsidRPr="00340D68" w:rsidRDefault="006F2623" w:rsidP="00CD6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Securities code: LM3</w:t>
      </w:r>
    </w:p>
    <w:p w14:paraId="00000006" w14:textId="77777777" w:rsidR="00D1099B" w:rsidRPr="00340D68" w:rsidRDefault="006F2623" w:rsidP="00CD6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Securities type: common share</w:t>
      </w:r>
    </w:p>
    <w:p w14:paraId="00000007" w14:textId="77777777" w:rsidR="00D1099B" w:rsidRPr="00340D68" w:rsidRDefault="006F2623" w:rsidP="00CD6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Par value: VND 10,000</w:t>
      </w:r>
    </w:p>
    <w:p w14:paraId="00000008" w14:textId="6154C83E" w:rsidR="00D1099B" w:rsidRPr="00340D68" w:rsidRDefault="00CD64F2" w:rsidP="00CD6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>
        <w:rPr>
          <w:rFonts w:ascii="Arial" w:hAnsi="Arial" w:cs="Arial"/>
          <w:color w:val="010000"/>
          <w:sz w:val="20"/>
        </w:rPr>
        <w:t>UPCoM</w:t>
      </w:r>
      <w:proofErr w:type="spellEnd"/>
    </w:p>
    <w:p w14:paraId="00000009" w14:textId="4CFE9835" w:rsidR="00D1099B" w:rsidRPr="00340D68" w:rsidRDefault="006F2623" w:rsidP="00CD6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Participants</w:t>
      </w:r>
      <w:r w:rsidR="00D1437D" w:rsidRPr="00340D68">
        <w:rPr>
          <w:rFonts w:ascii="Arial" w:hAnsi="Arial" w:cs="Arial"/>
          <w:color w:val="010000"/>
          <w:sz w:val="20"/>
        </w:rPr>
        <w:t>:</w:t>
      </w:r>
      <w:r w:rsidRPr="00340D68">
        <w:rPr>
          <w:rFonts w:ascii="Arial" w:hAnsi="Arial" w:cs="Arial"/>
          <w:color w:val="010000"/>
          <w:sz w:val="20"/>
        </w:rPr>
        <w:t xml:space="preserve"> All shareholders having voting shares of the Company in the list recorded on</w:t>
      </w:r>
      <w:r w:rsidR="00D1437D" w:rsidRPr="00340D68">
        <w:rPr>
          <w:rFonts w:ascii="Arial" w:hAnsi="Arial" w:cs="Arial"/>
          <w:color w:val="010000"/>
          <w:sz w:val="20"/>
        </w:rPr>
        <w:t xml:space="preserve"> the record date of</w:t>
      </w:r>
      <w:r w:rsidRPr="00340D68">
        <w:rPr>
          <w:rFonts w:ascii="Arial" w:hAnsi="Arial" w:cs="Arial"/>
          <w:color w:val="010000"/>
          <w:sz w:val="20"/>
        </w:rPr>
        <w:t xml:space="preserve"> March 29, 2024;</w:t>
      </w:r>
    </w:p>
    <w:p w14:paraId="0000000A" w14:textId="7F1611A8" w:rsidR="00D1099B" w:rsidRPr="00340D68" w:rsidRDefault="006F2623" w:rsidP="00CD6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Meeting time: Expected on May 03, 2024</w:t>
      </w:r>
    </w:p>
    <w:p w14:paraId="0000000B" w14:textId="77777777" w:rsidR="00D1099B" w:rsidRPr="00340D68" w:rsidRDefault="006F2623" w:rsidP="00CD6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Venue: The Company will announce the venue on the Invitation Letter and the Company's website.</w:t>
      </w:r>
    </w:p>
    <w:p w14:paraId="0000000C" w14:textId="77777777" w:rsidR="00D1099B" w:rsidRPr="00340D68" w:rsidRDefault="006F2623" w:rsidP="00CD6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Meeting contents/Contents for opinion collection:</w:t>
      </w:r>
    </w:p>
    <w:p w14:paraId="0000000D" w14:textId="60142FD3" w:rsidR="00D1099B" w:rsidRPr="00340D68" w:rsidRDefault="006F2623" w:rsidP="00CD6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 xml:space="preserve">Approve the Report of the Board of Directors on the operational results in 2023 and the </w:t>
      </w:r>
      <w:r w:rsidR="00340D68" w:rsidRPr="00340D68">
        <w:rPr>
          <w:rFonts w:ascii="Arial" w:hAnsi="Arial" w:cs="Arial"/>
          <w:color w:val="010000"/>
          <w:sz w:val="20"/>
        </w:rPr>
        <w:t xml:space="preserve">production and business </w:t>
      </w:r>
      <w:r w:rsidRPr="00340D68">
        <w:rPr>
          <w:rFonts w:ascii="Arial" w:hAnsi="Arial" w:cs="Arial"/>
          <w:color w:val="010000"/>
          <w:sz w:val="20"/>
        </w:rPr>
        <w:t xml:space="preserve">plan </w:t>
      </w:r>
      <w:r w:rsidR="00D1437D" w:rsidRPr="00340D68">
        <w:rPr>
          <w:rFonts w:ascii="Arial" w:hAnsi="Arial" w:cs="Arial"/>
          <w:color w:val="010000"/>
          <w:sz w:val="20"/>
        </w:rPr>
        <w:t>for</w:t>
      </w:r>
      <w:r w:rsidRPr="00340D68">
        <w:rPr>
          <w:rFonts w:ascii="Arial" w:hAnsi="Arial" w:cs="Arial"/>
          <w:color w:val="010000"/>
          <w:sz w:val="20"/>
        </w:rPr>
        <w:t xml:space="preserve"> 2024.</w:t>
      </w:r>
    </w:p>
    <w:p w14:paraId="0000000E" w14:textId="04FFD5E1" w:rsidR="00D1099B" w:rsidRPr="00340D68" w:rsidRDefault="006F2623" w:rsidP="00CD6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 xml:space="preserve">Approve the Report of the Executive Board on the production and business results in 2023 and the production and business plan </w:t>
      </w:r>
      <w:r w:rsidR="00D1437D" w:rsidRPr="00340D68">
        <w:rPr>
          <w:rFonts w:ascii="Arial" w:hAnsi="Arial" w:cs="Arial"/>
          <w:color w:val="010000"/>
          <w:sz w:val="20"/>
        </w:rPr>
        <w:t>for</w:t>
      </w:r>
      <w:r w:rsidRPr="00340D68">
        <w:rPr>
          <w:rFonts w:ascii="Arial" w:hAnsi="Arial" w:cs="Arial"/>
          <w:color w:val="010000"/>
          <w:sz w:val="20"/>
        </w:rPr>
        <w:t xml:space="preserve"> 2024.</w:t>
      </w:r>
    </w:p>
    <w:p w14:paraId="0000000F" w14:textId="4A52C488" w:rsidR="00D1099B" w:rsidRPr="00340D68" w:rsidRDefault="006F2623" w:rsidP="00CD6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 xml:space="preserve">Approve the report of the Supervisory Board on the operation results in 2023 </w:t>
      </w:r>
      <w:r w:rsidR="00340D68" w:rsidRPr="00340D68">
        <w:rPr>
          <w:rFonts w:ascii="Arial" w:hAnsi="Arial" w:cs="Arial"/>
          <w:color w:val="010000"/>
          <w:sz w:val="20"/>
        </w:rPr>
        <w:t>and the production and business plan for 2024</w:t>
      </w:r>
      <w:r w:rsidRPr="00340D68">
        <w:rPr>
          <w:rFonts w:ascii="Arial" w:hAnsi="Arial" w:cs="Arial"/>
          <w:color w:val="010000"/>
          <w:sz w:val="20"/>
        </w:rPr>
        <w:t>;</w:t>
      </w:r>
    </w:p>
    <w:p w14:paraId="00000010" w14:textId="68154540" w:rsidR="00D1099B" w:rsidRPr="00340D68" w:rsidRDefault="006F2623" w:rsidP="00CD6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Approve</w:t>
      </w:r>
      <w:r w:rsidR="00D1437D" w:rsidRPr="00340D68">
        <w:rPr>
          <w:rFonts w:ascii="Arial" w:hAnsi="Arial" w:cs="Arial"/>
          <w:color w:val="010000"/>
          <w:sz w:val="20"/>
        </w:rPr>
        <w:t xml:space="preserve"> the</w:t>
      </w:r>
      <w:r w:rsidRPr="00340D68">
        <w:rPr>
          <w:rFonts w:ascii="Arial" w:hAnsi="Arial" w:cs="Arial"/>
          <w:color w:val="010000"/>
          <w:sz w:val="20"/>
        </w:rPr>
        <w:t xml:space="preserve"> Financial Statement</w:t>
      </w:r>
      <w:r w:rsidR="00D1437D" w:rsidRPr="00340D68">
        <w:rPr>
          <w:rFonts w:ascii="Arial" w:hAnsi="Arial" w:cs="Arial"/>
          <w:color w:val="010000"/>
          <w:sz w:val="20"/>
        </w:rPr>
        <w:t>s</w:t>
      </w:r>
      <w:r w:rsidRPr="00340D68">
        <w:rPr>
          <w:rFonts w:ascii="Arial" w:hAnsi="Arial" w:cs="Arial"/>
          <w:color w:val="010000"/>
          <w:sz w:val="20"/>
        </w:rPr>
        <w:t xml:space="preserve"> 2023 (</w:t>
      </w:r>
      <w:r w:rsidR="00D1437D" w:rsidRPr="00340D68">
        <w:rPr>
          <w:rFonts w:ascii="Arial" w:hAnsi="Arial" w:cs="Arial"/>
          <w:color w:val="010000"/>
          <w:sz w:val="20"/>
        </w:rPr>
        <w:t xml:space="preserve">of </w:t>
      </w:r>
      <w:r w:rsidRPr="00340D68">
        <w:rPr>
          <w:rFonts w:ascii="Arial" w:hAnsi="Arial" w:cs="Arial"/>
          <w:color w:val="010000"/>
          <w:sz w:val="20"/>
        </w:rPr>
        <w:t>the Holding Company and</w:t>
      </w:r>
      <w:r w:rsidR="00D1437D" w:rsidRPr="00340D68">
        <w:rPr>
          <w:rFonts w:ascii="Arial" w:hAnsi="Arial" w:cs="Arial"/>
          <w:color w:val="010000"/>
          <w:sz w:val="20"/>
        </w:rPr>
        <w:t xml:space="preserve"> the</w:t>
      </w:r>
      <w:r w:rsidRPr="00340D68">
        <w:rPr>
          <w:rFonts w:ascii="Arial" w:hAnsi="Arial" w:cs="Arial"/>
          <w:color w:val="010000"/>
          <w:sz w:val="20"/>
        </w:rPr>
        <w:t xml:space="preserve"> Consolidated </w:t>
      </w:r>
      <w:r w:rsidR="00340D68" w:rsidRPr="00340D68">
        <w:rPr>
          <w:rFonts w:ascii="Arial" w:hAnsi="Arial" w:cs="Arial"/>
          <w:color w:val="010000"/>
          <w:sz w:val="20"/>
        </w:rPr>
        <w:t>Statements</w:t>
      </w:r>
      <w:r w:rsidRPr="00340D68">
        <w:rPr>
          <w:rFonts w:ascii="Arial" w:hAnsi="Arial" w:cs="Arial"/>
          <w:color w:val="010000"/>
          <w:sz w:val="20"/>
        </w:rPr>
        <w:t>);</w:t>
      </w:r>
    </w:p>
    <w:p w14:paraId="00000011" w14:textId="442E8370" w:rsidR="00D1099B" w:rsidRPr="00340D68" w:rsidRDefault="006F2623" w:rsidP="00CD6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 xml:space="preserve">Approve the plan </w:t>
      </w:r>
      <w:r w:rsidR="00D1437D" w:rsidRPr="00340D68">
        <w:rPr>
          <w:rFonts w:ascii="Arial" w:hAnsi="Arial" w:cs="Arial"/>
          <w:color w:val="010000"/>
          <w:sz w:val="20"/>
        </w:rPr>
        <w:t>on</w:t>
      </w:r>
      <w:r w:rsidRPr="00340D68">
        <w:rPr>
          <w:rFonts w:ascii="Arial" w:hAnsi="Arial" w:cs="Arial"/>
          <w:color w:val="010000"/>
          <w:sz w:val="20"/>
        </w:rPr>
        <w:t xml:space="preserve"> profit distribution and dividends payment in 2023;</w:t>
      </w:r>
    </w:p>
    <w:p w14:paraId="00000012" w14:textId="5A70FE6A" w:rsidR="00D1099B" w:rsidRPr="00340D68" w:rsidRDefault="006F2623" w:rsidP="00CD6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 xml:space="preserve">Approve the remuneration rate </w:t>
      </w:r>
      <w:r w:rsidR="00D1437D" w:rsidRPr="00340D68">
        <w:rPr>
          <w:rFonts w:ascii="Arial" w:hAnsi="Arial" w:cs="Arial"/>
          <w:color w:val="010000"/>
          <w:sz w:val="20"/>
        </w:rPr>
        <w:t>of</w:t>
      </w:r>
      <w:r w:rsidRPr="00340D68">
        <w:rPr>
          <w:rFonts w:ascii="Arial" w:hAnsi="Arial" w:cs="Arial"/>
          <w:color w:val="010000"/>
          <w:sz w:val="20"/>
        </w:rPr>
        <w:t xml:space="preserve"> members of the Board of Directors, the Supervisory Board and the Company's Secretariat in 2024;</w:t>
      </w:r>
    </w:p>
    <w:p w14:paraId="00000013" w14:textId="2AABCD4B" w:rsidR="00D1099B" w:rsidRPr="00340D68" w:rsidRDefault="006F2623" w:rsidP="00CD6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Approve the audit company for the Financial Statement</w:t>
      </w:r>
      <w:r w:rsidR="00D1437D" w:rsidRPr="00340D68">
        <w:rPr>
          <w:rFonts w:ascii="Arial" w:hAnsi="Arial" w:cs="Arial"/>
          <w:color w:val="010000"/>
          <w:sz w:val="20"/>
        </w:rPr>
        <w:t>s 2024</w:t>
      </w:r>
      <w:r w:rsidRPr="00340D68">
        <w:rPr>
          <w:rFonts w:ascii="Arial" w:hAnsi="Arial" w:cs="Arial"/>
          <w:color w:val="010000"/>
          <w:sz w:val="20"/>
        </w:rPr>
        <w:t>;</w:t>
      </w:r>
    </w:p>
    <w:p w14:paraId="00000014" w14:textId="77777777" w:rsidR="00D1099B" w:rsidRPr="00340D68" w:rsidRDefault="006F2623" w:rsidP="00CD6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Approve the private placement plan for debt swap.</w:t>
      </w:r>
    </w:p>
    <w:p w14:paraId="00000015" w14:textId="2B727CC5" w:rsidR="00D1099B" w:rsidRPr="00340D68" w:rsidRDefault="006F2623" w:rsidP="00CD64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CD64F2">
        <w:rPr>
          <w:rFonts w:ascii="Arial" w:hAnsi="Arial" w:cs="Arial"/>
          <w:color w:val="010000"/>
          <w:sz w:val="20"/>
        </w:rPr>
        <w:t>General Meeting</w:t>
      </w:r>
      <w:r w:rsidR="00B37760" w:rsidRPr="00340D68">
        <w:rPr>
          <w:rFonts w:ascii="Arial" w:hAnsi="Arial" w:cs="Arial"/>
          <w:color w:val="010000"/>
          <w:sz w:val="20"/>
        </w:rPr>
        <w:t xml:space="preserve"> (if any)</w:t>
      </w:r>
      <w:r w:rsidRPr="00340D68">
        <w:rPr>
          <w:rFonts w:ascii="Arial" w:hAnsi="Arial" w:cs="Arial"/>
          <w:color w:val="010000"/>
          <w:sz w:val="20"/>
        </w:rPr>
        <w:t>.</w:t>
      </w:r>
    </w:p>
    <w:p w14:paraId="00000016" w14:textId="30D7F5F5" w:rsidR="00D1099B" w:rsidRPr="00340D68" w:rsidRDefault="006F2623" w:rsidP="00CD64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0D68">
        <w:rPr>
          <w:rFonts w:ascii="Arial" w:hAnsi="Arial" w:cs="Arial"/>
          <w:color w:val="010000"/>
          <w:sz w:val="20"/>
        </w:rPr>
        <w:t>‎‎Article 2. This</w:t>
      </w:r>
      <w:r w:rsidR="00CD64F2">
        <w:rPr>
          <w:rFonts w:ascii="Arial" w:hAnsi="Arial" w:cs="Arial"/>
          <w:color w:val="010000"/>
          <w:sz w:val="20"/>
        </w:rPr>
        <w:t xml:space="preserve"> Board</w:t>
      </w:r>
      <w:r w:rsidRPr="00340D68">
        <w:rPr>
          <w:rFonts w:ascii="Arial" w:hAnsi="Arial" w:cs="Arial"/>
          <w:color w:val="010000"/>
          <w:sz w:val="20"/>
        </w:rPr>
        <w:t xml:space="preserve"> Resolution takes effect from the date of its signing. Members of the Board of Directors, </w:t>
      </w:r>
      <w:r w:rsidR="00CD64F2">
        <w:rPr>
          <w:rFonts w:ascii="Arial" w:hAnsi="Arial" w:cs="Arial"/>
          <w:color w:val="010000"/>
          <w:sz w:val="20"/>
        </w:rPr>
        <w:t>Managing Director</w:t>
      </w:r>
      <w:bookmarkStart w:id="1" w:name="_GoBack"/>
      <w:bookmarkEnd w:id="1"/>
      <w:r w:rsidRPr="00340D68">
        <w:rPr>
          <w:rFonts w:ascii="Arial" w:hAnsi="Arial" w:cs="Arial"/>
          <w:color w:val="010000"/>
          <w:sz w:val="20"/>
        </w:rPr>
        <w:t>, Head</w:t>
      </w:r>
      <w:r w:rsidR="00B37760" w:rsidRPr="00340D68">
        <w:rPr>
          <w:rFonts w:ascii="Arial" w:hAnsi="Arial" w:cs="Arial"/>
          <w:color w:val="010000"/>
          <w:sz w:val="20"/>
        </w:rPr>
        <w:t>s</w:t>
      </w:r>
      <w:r w:rsidRPr="00340D68">
        <w:rPr>
          <w:rFonts w:ascii="Arial" w:hAnsi="Arial" w:cs="Arial"/>
          <w:color w:val="010000"/>
          <w:sz w:val="20"/>
        </w:rPr>
        <w:t xml:space="preserve"> of departments </w:t>
      </w:r>
      <w:r w:rsidR="00B37760" w:rsidRPr="00340D68">
        <w:rPr>
          <w:rFonts w:ascii="Arial" w:hAnsi="Arial" w:cs="Arial"/>
          <w:color w:val="010000"/>
          <w:sz w:val="20"/>
        </w:rPr>
        <w:t xml:space="preserve">and units </w:t>
      </w:r>
      <w:r w:rsidRPr="00340D68">
        <w:rPr>
          <w:rFonts w:ascii="Arial" w:hAnsi="Arial" w:cs="Arial"/>
          <w:color w:val="010000"/>
          <w:sz w:val="20"/>
        </w:rPr>
        <w:t xml:space="preserve">of LILAMA 3 Joint Stock Company, member companies and </w:t>
      </w:r>
      <w:r w:rsidR="00B37760" w:rsidRPr="00340D68">
        <w:rPr>
          <w:rFonts w:ascii="Arial" w:hAnsi="Arial" w:cs="Arial"/>
          <w:color w:val="010000"/>
          <w:sz w:val="20"/>
        </w:rPr>
        <w:t>related</w:t>
      </w:r>
      <w:r w:rsidRPr="00340D68">
        <w:rPr>
          <w:rFonts w:ascii="Arial" w:hAnsi="Arial" w:cs="Arial"/>
          <w:color w:val="010000"/>
          <w:sz w:val="20"/>
        </w:rPr>
        <w:t xml:space="preserve"> individuals are responsible for the implementation of this Resolution./.</w:t>
      </w:r>
    </w:p>
    <w:sectPr w:rsidR="00D1099B" w:rsidRPr="00340D68" w:rsidSect="00A0076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56D2F"/>
    <w:multiLevelType w:val="multilevel"/>
    <w:tmpl w:val="3F2035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1DA2223"/>
    <w:multiLevelType w:val="multilevel"/>
    <w:tmpl w:val="2DF2E23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B"/>
    <w:rsid w:val="00340D68"/>
    <w:rsid w:val="006F2623"/>
    <w:rsid w:val="00A0076D"/>
    <w:rsid w:val="00B37760"/>
    <w:rsid w:val="00CD64F2"/>
    <w:rsid w:val="00D1099B"/>
    <w:rsid w:val="00D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E1CD9"/>
  <w15:docId w15:val="{7E1E95F7-4A6A-4BB2-B7F1-9B8DB3B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spacing w:line="271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Zzrt84G16BTRt/iOPXYySDETFA==">CgMxLjAyCGguZ2pkZ3hzOAByITFOb1JNQTg5cVRJNkF0YTU5SkVTVEJHWG56SmNaOWhPSA==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Nguyen Duc Quan</cp:lastModifiedBy>
  <cp:revision>2</cp:revision>
  <dcterms:created xsi:type="dcterms:W3CDTF">2024-03-19T03:41:00Z</dcterms:created>
  <dcterms:modified xsi:type="dcterms:W3CDTF">2024-03-19T03:41:00Z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018014ec4c7bddf8e70c03a5e40ba737fc36e30cafaad7f2b5bb5a4691b6afa8</vt:lpwstr>
  </property>
</Properties>
</file>