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4683">
        <w:rPr>
          <w:rFonts w:ascii="Arial" w:hAnsi="Arial" w:cs="Arial"/>
          <w:b/>
          <w:color w:val="010000"/>
          <w:sz w:val="20"/>
        </w:rPr>
        <w:t>MBG: Board Resolution</w:t>
      </w:r>
      <w:bookmarkStart w:id="0" w:name="_GoBack"/>
      <w:bookmarkEnd w:id="0"/>
    </w:p>
    <w:p w14:paraId="00000002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4683">
        <w:rPr>
          <w:rFonts w:ascii="Arial" w:hAnsi="Arial" w:cs="Arial"/>
          <w:color w:val="010000"/>
          <w:sz w:val="20"/>
        </w:rPr>
        <w:t>On March 13, 2024, MBG Group Joint Stock Company announced Resolution No. 1303/2024/NQ-HDQT on approving the time extension to hold the Annual General Meeting of Shareholders 2024 as follows:</w:t>
      </w:r>
    </w:p>
    <w:p w14:paraId="00000003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4683">
        <w:rPr>
          <w:rFonts w:ascii="Arial" w:hAnsi="Arial" w:cs="Arial"/>
          <w:color w:val="010000"/>
          <w:sz w:val="20"/>
        </w:rPr>
        <w:t>‎‎Article 1. Approve the time extension to hold the Annual General Meeting of Shareholders 2024 of the Company (No later than June 30, 2024).</w:t>
      </w:r>
    </w:p>
    <w:p w14:paraId="00000004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4683">
        <w:rPr>
          <w:rFonts w:ascii="Arial" w:hAnsi="Arial" w:cs="Arial"/>
          <w:color w:val="010000"/>
          <w:sz w:val="20"/>
        </w:rPr>
        <w:t>Reason for the extension: To have enough time to prepare for the Meeting.</w:t>
      </w:r>
    </w:p>
    <w:p w14:paraId="00000005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4683">
        <w:rPr>
          <w:rFonts w:ascii="Arial" w:hAnsi="Arial" w:cs="Arial"/>
          <w:color w:val="010000"/>
          <w:sz w:val="20"/>
        </w:rPr>
        <w:t>‎‎Article 2. Members of the Board of Directors, the Board of Management and related functional departments of the Company are responsible for the implementation of this Resolution.</w:t>
      </w:r>
    </w:p>
    <w:p w14:paraId="00000006" w14:textId="77777777" w:rsidR="00521745" w:rsidRPr="00324683" w:rsidRDefault="008C2F9F" w:rsidP="00A23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4683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521745" w:rsidRPr="00324683" w:rsidSect="00C638B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5"/>
    <w:rsid w:val="00324683"/>
    <w:rsid w:val="00521745"/>
    <w:rsid w:val="008C2F9F"/>
    <w:rsid w:val="00A23246"/>
    <w:rsid w:val="00C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40C7F-518A-49FD-95F2-FE9E326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31">
    <w:name w:val="Heading #3"/>
    <w:basedOn w:val="Normal"/>
    <w:link w:val="Heading30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Z4VUl3dxG58uAtIVjQ5GilRkA==">CgMxLjA4AHIhMThsZ3Q1bGNmdXl0cFcwQmxmZmQ1QmNqYzhkaVRPSHQ4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2024-03-18T03:58:00Z</dcterms:created>
  <dcterms:modified xsi:type="dcterms:W3CDTF">2024-03-19T03:24:00Z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5703119ee642566cd63e852debf80c2eb8e93092a7179e8dee23fe6a60ff961f</vt:lpwstr>
  </property>
</Properties>
</file>