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6E3CBD">
        <w:rPr>
          <w:rFonts w:ascii="Arial" w:hAnsi="Arial" w:cs="Arial"/>
          <w:b/>
          <w:color w:val="010000"/>
          <w:sz w:val="20"/>
        </w:rPr>
        <w:t>NVB: Board Resolution</w:t>
      </w:r>
    </w:p>
    <w:p w14:paraId="00000002"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On March 14, 2024, National Citizen Commercial Joint Stock Bank announced Resolution No. 794/2024/TL.NQ-HDQT as follows:</w:t>
      </w:r>
    </w:p>
    <w:p w14:paraId="00000003"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“Article 1: Approve the proposal of National Citizen Bank Asset Management Company Limited (AMC) to change the construction contractor to continue implementing the NCB Office Building Project No. 26 Mai Thi Luu Street, DaKao Ward, District 1, Ho Chi Minh City (the Project).</w:t>
      </w:r>
    </w:p>
    <w:p w14:paraId="00000004"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Article 2: Implementation and organization:</w:t>
      </w:r>
    </w:p>
    <w:p w14:paraId="00000005" w14:textId="77777777" w:rsidR="00D43162" w:rsidRPr="006E3CBD" w:rsidRDefault="007205DA" w:rsidP="0081469C">
      <w:pPr>
        <w:numPr>
          <w:ilvl w:val="0"/>
          <w:numId w:val="1"/>
        </w:numPr>
        <w:pBdr>
          <w:top w:val="nil"/>
          <w:left w:val="nil"/>
          <w:bottom w:val="nil"/>
          <w:right w:val="nil"/>
          <w:between w:val="nil"/>
        </w:pBdr>
        <w:tabs>
          <w:tab w:val="left" w:pos="360"/>
          <w:tab w:val="left" w:pos="1168"/>
        </w:tabs>
        <w:spacing w:after="120" w:line="360" w:lineRule="auto"/>
        <w:jc w:val="both"/>
        <w:rPr>
          <w:rFonts w:ascii="Arial" w:eastAsia="Arial" w:hAnsi="Arial" w:cs="Arial"/>
          <w:color w:val="010000"/>
          <w:sz w:val="20"/>
          <w:szCs w:val="20"/>
        </w:rPr>
      </w:pPr>
      <w:r w:rsidRPr="006E3CBD">
        <w:rPr>
          <w:rFonts w:ascii="Arial" w:hAnsi="Arial" w:cs="Arial"/>
          <w:color w:val="010000"/>
          <w:sz w:val="20"/>
        </w:rPr>
        <w:t>Authorize AMC to act on behalf of NCB to conduct work, procedures, sign contracts/agreements and documents related to the construction and completion of the Project; continue to implement according to the Authorization Contract signed between NCB and AMC.</w:t>
      </w:r>
    </w:p>
    <w:p w14:paraId="00000006" w14:textId="77777777" w:rsidR="00D43162" w:rsidRPr="006E3CBD" w:rsidRDefault="007205DA" w:rsidP="0081469C">
      <w:pPr>
        <w:numPr>
          <w:ilvl w:val="0"/>
          <w:numId w:val="1"/>
        </w:numPr>
        <w:pBdr>
          <w:top w:val="nil"/>
          <w:left w:val="nil"/>
          <w:bottom w:val="nil"/>
          <w:right w:val="nil"/>
          <w:between w:val="nil"/>
        </w:pBdr>
        <w:tabs>
          <w:tab w:val="left" w:pos="360"/>
          <w:tab w:val="left" w:pos="1196"/>
        </w:tabs>
        <w:spacing w:after="120" w:line="360" w:lineRule="auto"/>
        <w:jc w:val="both"/>
        <w:rPr>
          <w:rFonts w:ascii="Arial" w:eastAsia="Arial" w:hAnsi="Arial" w:cs="Arial"/>
          <w:color w:val="010000"/>
          <w:sz w:val="20"/>
          <w:szCs w:val="20"/>
        </w:rPr>
      </w:pPr>
      <w:r w:rsidRPr="006E3CBD">
        <w:rPr>
          <w:rFonts w:ascii="Arial" w:hAnsi="Arial" w:cs="Arial"/>
          <w:color w:val="010000"/>
          <w:sz w:val="20"/>
        </w:rPr>
        <w:t>Assign the AMC Chair to organize, manage, and supervise the implementation and completion of the Project to ensure on schedule an</w:t>
      </w:r>
      <w:bookmarkStart w:id="0" w:name="_GoBack"/>
      <w:bookmarkEnd w:id="0"/>
      <w:r w:rsidRPr="006E3CBD">
        <w:rPr>
          <w:rFonts w:ascii="Arial" w:hAnsi="Arial" w:cs="Arial"/>
          <w:color w:val="010000"/>
          <w:sz w:val="20"/>
        </w:rPr>
        <w:t>d quality.</w:t>
      </w:r>
    </w:p>
    <w:p w14:paraId="00000007" w14:textId="77777777" w:rsidR="00D43162" w:rsidRPr="006E3CBD" w:rsidRDefault="007205DA" w:rsidP="0081469C">
      <w:pPr>
        <w:numPr>
          <w:ilvl w:val="0"/>
          <w:numId w:val="1"/>
        </w:numPr>
        <w:pBdr>
          <w:top w:val="nil"/>
          <w:left w:val="nil"/>
          <w:bottom w:val="nil"/>
          <w:right w:val="nil"/>
          <w:between w:val="nil"/>
        </w:pBdr>
        <w:tabs>
          <w:tab w:val="left" w:pos="360"/>
          <w:tab w:val="left" w:pos="1192"/>
        </w:tabs>
        <w:spacing w:after="120" w:line="360" w:lineRule="auto"/>
        <w:jc w:val="both"/>
        <w:rPr>
          <w:rFonts w:ascii="Arial" w:eastAsia="Arial" w:hAnsi="Arial" w:cs="Arial"/>
          <w:color w:val="010000"/>
          <w:sz w:val="20"/>
          <w:szCs w:val="20"/>
        </w:rPr>
      </w:pPr>
      <w:r w:rsidRPr="006E3CBD">
        <w:rPr>
          <w:rFonts w:ascii="Arial" w:hAnsi="Arial" w:cs="Arial"/>
          <w:color w:val="010000"/>
          <w:sz w:val="20"/>
        </w:rPr>
        <w:t>Assign the General Manager to organize payments according to regulations and supervise AMC's work implementation under the Authorization Contract to ensure NCB's legitimate rights and interests.</w:t>
      </w:r>
    </w:p>
    <w:p w14:paraId="00000008"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Article 3: This Resolution takes effect from March 14, 2024.</w:t>
      </w:r>
    </w:p>
    <w:p w14:paraId="00000009" w14:textId="0DFBAA6D" w:rsidR="00D43162" w:rsidRPr="006E3CBD" w:rsidRDefault="00D43162" w:rsidP="0081469C">
      <w:pPr>
        <w:pBdr>
          <w:bottom w:val="single" w:sz="6" w:space="1" w:color="auto"/>
        </w:pBdr>
        <w:tabs>
          <w:tab w:val="left" w:pos="360"/>
        </w:tabs>
        <w:spacing w:after="120" w:line="360" w:lineRule="auto"/>
        <w:jc w:val="both"/>
        <w:rPr>
          <w:rFonts w:ascii="Arial" w:hAnsi="Arial" w:cs="Arial"/>
          <w:color w:val="010000"/>
          <w:sz w:val="20"/>
        </w:rPr>
      </w:pPr>
    </w:p>
    <w:p w14:paraId="0000000A" w14:textId="3813BC09"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 xml:space="preserve">On March 14, 2024, National Citizen Commercial Joint Stock Bank announced Resolution No. 796/2024/NQ-HDQT on Debt handling plan </w:t>
      </w:r>
      <w:r w:rsidR="006E3CBD" w:rsidRPr="006E3CBD">
        <w:rPr>
          <w:rFonts w:ascii="Arial" w:hAnsi="Arial" w:cs="Arial"/>
          <w:color w:val="010000"/>
          <w:sz w:val="20"/>
        </w:rPr>
        <w:t>with</w:t>
      </w:r>
      <w:r w:rsidRPr="006E3CBD">
        <w:rPr>
          <w:rFonts w:ascii="Arial" w:hAnsi="Arial" w:cs="Arial"/>
          <w:color w:val="010000"/>
          <w:sz w:val="20"/>
        </w:rPr>
        <w:t xml:space="preserve"> Dong Hai Company., Ltd as follows:</w:t>
      </w:r>
    </w:p>
    <w:p w14:paraId="0000000B" w14:textId="3099133D"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 xml:space="preserve">‎‎Article 1. Approve the debt handling plan </w:t>
      </w:r>
      <w:r w:rsidR="006E3CBD" w:rsidRPr="006E3CBD">
        <w:rPr>
          <w:rFonts w:ascii="Arial" w:hAnsi="Arial" w:cs="Arial"/>
          <w:color w:val="010000"/>
          <w:sz w:val="20"/>
        </w:rPr>
        <w:t>with</w:t>
      </w:r>
      <w:r w:rsidRPr="006E3CBD">
        <w:rPr>
          <w:rFonts w:ascii="Arial" w:hAnsi="Arial" w:cs="Arial"/>
          <w:color w:val="010000"/>
          <w:sz w:val="20"/>
        </w:rPr>
        <w:t xml:space="preserve"> Dong Hai Company., Ltd (CIF: 10667184) with the contents and conditions specified in Clause 5, Section III of Risk </w:t>
      </w:r>
      <w:r w:rsidR="006E3CBD" w:rsidRPr="006E3CBD">
        <w:rPr>
          <w:rFonts w:ascii="Arial" w:hAnsi="Arial" w:cs="Arial"/>
          <w:color w:val="010000"/>
          <w:sz w:val="20"/>
        </w:rPr>
        <w:t>Handling</w:t>
      </w:r>
      <w:r w:rsidRPr="006E3CBD">
        <w:rPr>
          <w:rFonts w:ascii="Arial" w:hAnsi="Arial" w:cs="Arial"/>
          <w:color w:val="010000"/>
          <w:sz w:val="20"/>
        </w:rPr>
        <w:t xml:space="preserve"> Council</w:t>
      </w:r>
      <w:r w:rsidR="006E3CBD" w:rsidRPr="006E3CBD">
        <w:rPr>
          <w:rFonts w:ascii="Arial" w:hAnsi="Arial" w:cs="Arial"/>
          <w:color w:val="010000"/>
          <w:sz w:val="20"/>
        </w:rPr>
        <w:t>’s</w:t>
      </w:r>
      <w:r w:rsidRPr="006E3CBD">
        <w:rPr>
          <w:rFonts w:ascii="Arial" w:hAnsi="Arial" w:cs="Arial"/>
          <w:color w:val="010000"/>
          <w:sz w:val="20"/>
        </w:rPr>
        <w:t xml:space="preserve"> Meeting Minutes No. 15/2024/BB-HDXLRR dated February 24, 2024 on debt handling plan </w:t>
      </w:r>
      <w:r w:rsidR="006E3CBD" w:rsidRPr="006E3CBD">
        <w:rPr>
          <w:rFonts w:ascii="Arial" w:hAnsi="Arial" w:cs="Arial"/>
          <w:color w:val="010000"/>
          <w:sz w:val="20"/>
        </w:rPr>
        <w:t>with</w:t>
      </w:r>
      <w:r w:rsidRPr="006E3CBD">
        <w:rPr>
          <w:rFonts w:ascii="Arial" w:hAnsi="Arial" w:cs="Arial"/>
          <w:color w:val="010000"/>
          <w:sz w:val="20"/>
        </w:rPr>
        <w:t xml:space="preserve"> Dong Hai Company., Ltd.</w:t>
      </w:r>
    </w:p>
    <w:p w14:paraId="0000000C"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‎‎Article 2. Implementation and Organization:</w:t>
      </w:r>
    </w:p>
    <w:p w14:paraId="0000000D" w14:textId="0DDE03B6" w:rsidR="00D43162" w:rsidRPr="006E3CBD" w:rsidRDefault="007205DA" w:rsidP="0081469C">
      <w:pPr>
        <w:numPr>
          <w:ilvl w:val="1"/>
          <w:numId w:val="3"/>
        </w:numPr>
        <w:pBdr>
          <w:top w:val="nil"/>
          <w:left w:val="nil"/>
          <w:bottom w:val="nil"/>
          <w:right w:val="nil"/>
          <w:between w:val="nil"/>
        </w:pBdr>
        <w:tabs>
          <w:tab w:val="left" w:pos="360"/>
          <w:tab w:val="left" w:pos="986"/>
        </w:tabs>
        <w:spacing w:after="120" w:line="360" w:lineRule="auto"/>
        <w:jc w:val="both"/>
        <w:rPr>
          <w:rFonts w:ascii="Arial" w:eastAsia="Arial" w:hAnsi="Arial" w:cs="Arial"/>
          <w:color w:val="010000"/>
          <w:sz w:val="20"/>
          <w:szCs w:val="20"/>
        </w:rPr>
      </w:pPr>
      <w:r w:rsidRPr="006E3CBD">
        <w:rPr>
          <w:rFonts w:ascii="Arial" w:hAnsi="Arial" w:cs="Arial"/>
          <w:color w:val="010000"/>
          <w:sz w:val="20"/>
        </w:rPr>
        <w:t>Continue to authorize AMC NCB to perform according to the Authorization Contract signed between NCB and AMC</w:t>
      </w:r>
      <w:r w:rsidR="006E3CBD" w:rsidRPr="006E3CBD">
        <w:rPr>
          <w:rFonts w:ascii="Arial" w:hAnsi="Arial" w:cs="Arial"/>
          <w:color w:val="010000"/>
          <w:sz w:val="20"/>
        </w:rPr>
        <w:t>-</w:t>
      </w:r>
      <w:r w:rsidRPr="006E3CBD">
        <w:rPr>
          <w:rFonts w:ascii="Arial" w:hAnsi="Arial" w:cs="Arial"/>
          <w:color w:val="010000"/>
          <w:sz w:val="20"/>
        </w:rPr>
        <w:t>NCB.</w:t>
      </w:r>
    </w:p>
    <w:p w14:paraId="0000000E" w14:textId="77777777" w:rsidR="00D43162" w:rsidRPr="006E3CBD" w:rsidRDefault="007205DA" w:rsidP="0081469C">
      <w:pPr>
        <w:numPr>
          <w:ilvl w:val="1"/>
          <w:numId w:val="3"/>
        </w:numPr>
        <w:pBdr>
          <w:top w:val="nil"/>
          <w:left w:val="nil"/>
          <w:bottom w:val="nil"/>
          <w:right w:val="nil"/>
          <w:between w:val="nil"/>
        </w:pBdr>
        <w:tabs>
          <w:tab w:val="left" w:pos="360"/>
          <w:tab w:val="left" w:pos="986"/>
        </w:tabs>
        <w:spacing w:after="120" w:line="360" w:lineRule="auto"/>
        <w:jc w:val="both"/>
        <w:rPr>
          <w:rFonts w:ascii="Arial" w:eastAsia="Arial" w:hAnsi="Arial" w:cs="Arial"/>
          <w:color w:val="010000"/>
          <w:sz w:val="20"/>
          <w:szCs w:val="20"/>
        </w:rPr>
      </w:pPr>
      <w:r w:rsidRPr="006E3CBD">
        <w:rPr>
          <w:rFonts w:ascii="Arial" w:hAnsi="Arial" w:cs="Arial"/>
          <w:color w:val="010000"/>
          <w:sz w:val="20"/>
        </w:rPr>
        <w:t>Assign the General Manager and AMC-NCB to organize, deploy and direct responsible departments and individuals to fully carry out procedures and work related to the assets auction in accordance with regulations of NCB, the State Bank and the Law.</w:t>
      </w:r>
    </w:p>
    <w:p w14:paraId="0000000F" w14:textId="00E19C6A"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‎‎Article 3. This Resolution takes effect from March 14, 2024. Within their scope of authority and responsibility, relevant departments and individuals are responsible for the implementation of this Resolution.</w:t>
      </w:r>
      <w:r w:rsidR="00651A55" w:rsidRPr="006E3CBD">
        <w:rPr>
          <w:rFonts w:ascii="Arial" w:hAnsi="Arial" w:cs="Arial"/>
          <w:color w:val="010000"/>
          <w:sz w:val="20"/>
        </w:rPr>
        <w:t xml:space="preserve"> </w:t>
      </w:r>
    </w:p>
    <w:p w14:paraId="46A70BBB" w14:textId="1179D21D" w:rsidR="00651A55" w:rsidRPr="006E3CBD" w:rsidRDefault="00651A55" w:rsidP="0081469C">
      <w:pPr>
        <w:pBdr>
          <w:bottom w:val="single" w:sz="6" w:space="1" w:color="auto"/>
        </w:pBdr>
        <w:tabs>
          <w:tab w:val="left" w:pos="360"/>
        </w:tabs>
        <w:spacing w:after="120" w:line="360" w:lineRule="auto"/>
        <w:jc w:val="both"/>
        <w:rPr>
          <w:rFonts w:ascii="Arial" w:hAnsi="Arial" w:cs="Arial"/>
          <w:color w:val="010000"/>
          <w:sz w:val="20"/>
        </w:rPr>
      </w:pPr>
    </w:p>
    <w:p w14:paraId="00000011"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On March 14, 2024, National Citizen Commercial Joint Stock Bank announced Resolution No. 793/2024/TL.NQ-HDQT as follows:</w:t>
      </w:r>
    </w:p>
    <w:p w14:paraId="00000012"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lastRenderedPageBreak/>
        <w:t>“Article 1: Approve AMC's proposal to adjust the total investment of NCB Office Building Project No. 26 Mai Thi Luu Street, DaKao Ward, District 1, Ho Chi Minh City (the Project).</w:t>
      </w:r>
    </w:p>
    <w:p w14:paraId="00000013" w14:textId="77777777" w:rsidR="00D43162" w:rsidRPr="006E3CBD" w:rsidRDefault="007205DA" w:rsidP="008146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E3CBD">
        <w:rPr>
          <w:rFonts w:ascii="Arial" w:hAnsi="Arial" w:cs="Arial"/>
          <w:color w:val="010000"/>
          <w:sz w:val="20"/>
        </w:rPr>
        <w:t>Article 2: Implementation and organization:</w:t>
      </w:r>
    </w:p>
    <w:p w14:paraId="00000014" w14:textId="4FAB5C87" w:rsidR="00D43162" w:rsidRPr="006E3CBD" w:rsidRDefault="007205DA" w:rsidP="0081469C">
      <w:pPr>
        <w:numPr>
          <w:ilvl w:val="0"/>
          <w:numId w:val="2"/>
        </w:numPr>
        <w:pBdr>
          <w:top w:val="nil"/>
          <w:left w:val="nil"/>
          <w:bottom w:val="nil"/>
          <w:right w:val="nil"/>
          <w:between w:val="nil"/>
        </w:pBdr>
        <w:tabs>
          <w:tab w:val="left" w:pos="360"/>
          <w:tab w:val="left" w:pos="1501"/>
        </w:tabs>
        <w:spacing w:after="120" w:line="360" w:lineRule="auto"/>
        <w:jc w:val="both"/>
        <w:rPr>
          <w:rFonts w:ascii="Arial" w:eastAsia="Arial" w:hAnsi="Arial" w:cs="Arial"/>
          <w:color w:val="010000"/>
          <w:sz w:val="20"/>
          <w:szCs w:val="20"/>
        </w:rPr>
      </w:pPr>
      <w:r w:rsidRPr="006E3CBD">
        <w:rPr>
          <w:rFonts w:ascii="Arial" w:hAnsi="Arial" w:cs="Arial"/>
          <w:color w:val="010000"/>
          <w:sz w:val="20"/>
        </w:rPr>
        <w:t xml:space="preserve">Continue to assign AMC to represent the Investor </w:t>
      </w:r>
      <w:r w:rsidR="006E3CBD" w:rsidRPr="006E3CBD">
        <w:rPr>
          <w:rFonts w:ascii="Arial" w:hAnsi="Arial" w:cs="Arial"/>
          <w:color w:val="010000"/>
          <w:sz w:val="20"/>
        </w:rPr>
        <w:t xml:space="preserve">- </w:t>
      </w:r>
      <w:r w:rsidRPr="006E3CBD">
        <w:rPr>
          <w:rFonts w:ascii="Arial" w:hAnsi="Arial" w:cs="Arial"/>
          <w:color w:val="010000"/>
          <w:sz w:val="20"/>
        </w:rPr>
        <w:t>National Citizen Commercial Joint Stock Bank to directly perform project management, be the focal point for signing contracts for bidding packages, project insurance,... ensuring on schedule, safety, comply with NCB regulations and laws; ensure the cost level in total investment. AMC is allowed to choose the method/type of contract for items and contractors within the total investment.</w:t>
      </w:r>
    </w:p>
    <w:p w14:paraId="00000015" w14:textId="77777777" w:rsidR="00D43162" w:rsidRPr="006E3CBD" w:rsidRDefault="007205DA" w:rsidP="0081469C">
      <w:pPr>
        <w:numPr>
          <w:ilvl w:val="0"/>
          <w:numId w:val="2"/>
        </w:numPr>
        <w:pBdr>
          <w:top w:val="nil"/>
          <w:left w:val="nil"/>
          <w:bottom w:val="nil"/>
          <w:right w:val="nil"/>
          <w:between w:val="nil"/>
        </w:pBdr>
        <w:tabs>
          <w:tab w:val="left" w:pos="360"/>
          <w:tab w:val="left" w:pos="1501"/>
        </w:tabs>
        <w:spacing w:after="120" w:line="360" w:lineRule="auto"/>
        <w:jc w:val="both"/>
        <w:rPr>
          <w:rFonts w:ascii="Arial" w:eastAsia="Arial" w:hAnsi="Arial" w:cs="Arial"/>
          <w:color w:val="010000"/>
          <w:sz w:val="20"/>
          <w:szCs w:val="20"/>
        </w:rPr>
      </w:pPr>
      <w:r w:rsidRPr="006E3CBD">
        <w:rPr>
          <w:rFonts w:ascii="Arial" w:hAnsi="Arial" w:cs="Arial"/>
          <w:color w:val="010000"/>
          <w:sz w:val="20"/>
        </w:rPr>
        <w:t>Assign the AMC Chair to organize, manage, and supervise the implementation and completion of the Project to ensure on schedule and quality.</w:t>
      </w:r>
    </w:p>
    <w:p w14:paraId="00000016" w14:textId="77777777" w:rsidR="00D43162" w:rsidRPr="006E3CBD" w:rsidRDefault="007205DA" w:rsidP="0081469C">
      <w:pPr>
        <w:numPr>
          <w:ilvl w:val="0"/>
          <w:numId w:val="2"/>
        </w:numPr>
        <w:pBdr>
          <w:top w:val="nil"/>
          <w:left w:val="nil"/>
          <w:bottom w:val="nil"/>
          <w:right w:val="nil"/>
          <w:between w:val="nil"/>
        </w:pBdr>
        <w:tabs>
          <w:tab w:val="left" w:pos="360"/>
          <w:tab w:val="left" w:pos="1501"/>
        </w:tabs>
        <w:spacing w:after="120" w:line="360" w:lineRule="auto"/>
        <w:jc w:val="both"/>
        <w:rPr>
          <w:rFonts w:ascii="Arial" w:eastAsia="Arial" w:hAnsi="Arial" w:cs="Arial"/>
          <w:color w:val="010000"/>
          <w:sz w:val="20"/>
          <w:szCs w:val="20"/>
        </w:rPr>
      </w:pPr>
      <w:r w:rsidRPr="006E3CBD">
        <w:rPr>
          <w:rFonts w:ascii="Arial" w:hAnsi="Arial" w:cs="Arial"/>
          <w:color w:val="010000"/>
          <w:sz w:val="20"/>
        </w:rPr>
        <w:t>Assign the General Manager to organize payments according to regulations and supervise AMC's work implementation under the Authorization Contract to ensure NCB's legitimate rights and interests.</w:t>
      </w:r>
    </w:p>
    <w:p w14:paraId="00000017" w14:textId="77777777" w:rsidR="00D43162" w:rsidRPr="006E3CBD" w:rsidRDefault="007205DA" w:rsidP="0081469C">
      <w:pPr>
        <w:pBdr>
          <w:top w:val="nil"/>
          <w:left w:val="nil"/>
          <w:bottom w:val="nil"/>
          <w:right w:val="nil"/>
          <w:between w:val="nil"/>
        </w:pBdr>
        <w:tabs>
          <w:tab w:val="left" w:pos="360"/>
          <w:tab w:val="left" w:pos="1501"/>
        </w:tabs>
        <w:spacing w:after="120" w:line="360" w:lineRule="auto"/>
        <w:jc w:val="both"/>
        <w:rPr>
          <w:rFonts w:ascii="Arial" w:eastAsia="Arial" w:hAnsi="Arial" w:cs="Arial"/>
          <w:color w:val="010000"/>
          <w:sz w:val="20"/>
          <w:szCs w:val="20"/>
        </w:rPr>
      </w:pPr>
      <w:r w:rsidRPr="006E3CBD">
        <w:rPr>
          <w:rFonts w:ascii="Arial" w:hAnsi="Arial" w:cs="Arial"/>
          <w:color w:val="010000"/>
          <w:sz w:val="20"/>
        </w:rPr>
        <w:t>Article 3: This Resolution takes effect from March 14, 2024.</w:t>
      </w:r>
    </w:p>
    <w:sectPr w:rsidR="00D43162" w:rsidRPr="006E3CBD" w:rsidSect="00651A5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2CC"/>
    <w:multiLevelType w:val="multilevel"/>
    <w:tmpl w:val="F6AEFA1A"/>
    <w:lvl w:ilvl="0">
      <w:start w:val="2"/>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3D25E5"/>
    <w:multiLevelType w:val="multilevel"/>
    <w:tmpl w:val="0E82E9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F2674DF"/>
    <w:multiLevelType w:val="multilevel"/>
    <w:tmpl w:val="A46068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62"/>
    <w:rsid w:val="00651A55"/>
    <w:rsid w:val="006E3CBD"/>
    <w:rsid w:val="007205DA"/>
    <w:rsid w:val="0081469C"/>
    <w:rsid w:val="00D4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A33E5"/>
  <w15:docId w15:val="{D545F210-2ED0-49BC-801A-93FEFFB2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paragraph" w:customStyle="1" w:styleId="Other0">
    <w:name w:val="Other"/>
    <w:basedOn w:val="Normal"/>
    <w:link w:val="Other"/>
    <w:pPr>
      <w:spacing w:line="276"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spacing w:line="271" w:lineRule="auto"/>
      <w:jc w:val="cente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59" w:lineRule="auto"/>
      <w:jc w:val="center"/>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0RN8MI2RS3y2RQZkOVEvEOS7g==">CgMxLjA4AHIhMS1PMVRvT3hBM3cwS18zeG5DT3U4TUo4alRod1ZlZ3h6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Hoang Phuong Thao</cp:lastModifiedBy>
  <cp:revision>6</cp:revision>
  <dcterms:created xsi:type="dcterms:W3CDTF">2024-03-18T03:59:00Z</dcterms:created>
  <dcterms:modified xsi:type="dcterms:W3CDTF">2024-03-19T03:24:00Z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dab812d01a5245f83e4cee10d51515b68c07bbf5cd21725af992e6c3d22ed071</vt:lpwstr>
  </property>
</Properties>
</file>