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F1A01"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556116">
        <w:rPr>
          <w:rFonts w:ascii="Arial" w:hAnsi="Arial" w:cs="Arial"/>
          <w:b/>
          <w:color w:val="010000"/>
          <w:sz w:val="20"/>
        </w:rPr>
        <w:t>PMT</w:t>
      </w:r>
      <w:proofErr w:type="spellEnd"/>
      <w:r w:rsidRPr="00556116">
        <w:rPr>
          <w:rFonts w:ascii="Arial" w:hAnsi="Arial" w:cs="Arial"/>
          <w:b/>
          <w:color w:val="010000"/>
          <w:sz w:val="20"/>
        </w:rPr>
        <w:t>: Annual General Mandate 2024</w:t>
      </w:r>
    </w:p>
    <w:p w14:paraId="254572E1"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 xml:space="preserve">On March 15, 2024, </w:t>
      </w:r>
      <w:proofErr w:type="spellStart"/>
      <w:r w:rsidRPr="00556116">
        <w:rPr>
          <w:rFonts w:ascii="Arial" w:hAnsi="Arial" w:cs="Arial"/>
          <w:color w:val="010000"/>
          <w:sz w:val="20"/>
        </w:rPr>
        <w:t>Telvina</w:t>
      </w:r>
      <w:proofErr w:type="spellEnd"/>
      <w:r w:rsidRPr="00556116">
        <w:rPr>
          <w:rFonts w:ascii="Arial" w:hAnsi="Arial" w:cs="Arial"/>
          <w:color w:val="010000"/>
          <w:sz w:val="20"/>
        </w:rPr>
        <w:t xml:space="preserve"> </w:t>
      </w:r>
      <w:proofErr w:type="spellStart"/>
      <w:proofErr w:type="gramStart"/>
      <w:r w:rsidRPr="00556116">
        <w:rPr>
          <w:rFonts w:ascii="Arial" w:hAnsi="Arial" w:cs="Arial"/>
          <w:color w:val="010000"/>
          <w:sz w:val="20"/>
        </w:rPr>
        <w:t>VietNam</w:t>
      </w:r>
      <w:proofErr w:type="spellEnd"/>
      <w:proofErr w:type="gramEnd"/>
      <w:r w:rsidRPr="00556116">
        <w:rPr>
          <w:rFonts w:ascii="Arial" w:hAnsi="Arial" w:cs="Arial"/>
          <w:color w:val="010000"/>
          <w:sz w:val="20"/>
        </w:rPr>
        <w:t xml:space="preserve"> Communication Joint Stock Company announced the Annual General Mandate 2024 as follows:</w:t>
      </w:r>
    </w:p>
    <w:p w14:paraId="7454E565"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 xml:space="preserve">Article 1: Approve the Report on activities in 2023 and plan in 2024 of the Board of Directors of </w:t>
      </w:r>
      <w:proofErr w:type="spellStart"/>
      <w:r w:rsidRPr="00556116">
        <w:rPr>
          <w:rFonts w:ascii="Arial" w:hAnsi="Arial" w:cs="Arial"/>
          <w:color w:val="010000"/>
          <w:sz w:val="20"/>
        </w:rPr>
        <w:t>Telvina</w:t>
      </w:r>
      <w:proofErr w:type="spellEnd"/>
      <w:r w:rsidRPr="00556116">
        <w:rPr>
          <w:rFonts w:ascii="Arial" w:hAnsi="Arial" w:cs="Arial"/>
          <w:color w:val="010000"/>
          <w:sz w:val="20"/>
        </w:rPr>
        <w:t xml:space="preserve"> </w:t>
      </w:r>
      <w:proofErr w:type="spellStart"/>
      <w:proofErr w:type="gramStart"/>
      <w:r w:rsidRPr="00556116">
        <w:rPr>
          <w:rFonts w:ascii="Arial" w:hAnsi="Arial" w:cs="Arial"/>
          <w:color w:val="010000"/>
          <w:sz w:val="20"/>
        </w:rPr>
        <w:t>VietNam</w:t>
      </w:r>
      <w:proofErr w:type="spellEnd"/>
      <w:proofErr w:type="gramEnd"/>
      <w:r w:rsidRPr="00556116">
        <w:rPr>
          <w:rFonts w:ascii="Arial" w:hAnsi="Arial" w:cs="Arial"/>
          <w:color w:val="010000"/>
          <w:sz w:val="20"/>
        </w:rPr>
        <w:t xml:space="preserve"> Communication Joint Stock Company.</w:t>
      </w:r>
    </w:p>
    <w:p w14:paraId="77F154B7"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 xml:space="preserve">Article 2: Approve the report on the production and business results in 2023 and the operational plan in 2024 of </w:t>
      </w:r>
      <w:proofErr w:type="spellStart"/>
      <w:r w:rsidRPr="00556116">
        <w:rPr>
          <w:rFonts w:ascii="Arial" w:hAnsi="Arial" w:cs="Arial"/>
          <w:color w:val="010000"/>
          <w:sz w:val="20"/>
        </w:rPr>
        <w:t>Telvina</w:t>
      </w:r>
      <w:proofErr w:type="spellEnd"/>
      <w:r w:rsidRPr="00556116">
        <w:rPr>
          <w:rFonts w:ascii="Arial" w:hAnsi="Arial" w:cs="Arial"/>
          <w:color w:val="010000"/>
          <w:sz w:val="20"/>
        </w:rPr>
        <w:t xml:space="preserve"> </w:t>
      </w:r>
      <w:proofErr w:type="spellStart"/>
      <w:proofErr w:type="gramStart"/>
      <w:r w:rsidRPr="00556116">
        <w:rPr>
          <w:rFonts w:ascii="Arial" w:hAnsi="Arial" w:cs="Arial"/>
          <w:color w:val="010000"/>
          <w:sz w:val="20"/>
        </w:rPr>
        <w:t>VietNam</w:t>
      </w:r>
      <w:proofErr w:type="spellEnd"/>
      <w:proofErr w:type="gramEnd"/>
      <w:r w:rsidRPr="00556116">
        <w:rPr>
          <w:rFonts w:ascii="Arial" w:hAnsi="Arial" w:cs="Arial"/>
          <w:color w:val="010000"/>
          <w:sz w:val="20"/>
        </w:rPr>
        <w:t xml:space="preserve"> Communication Joint Stock Company, with the following main targets:</w:t>
      </w:r>
    </w:p>
    <w:p w14:paraId="004BE898" w14:textId="349256AA" w:rsidR="00A22917" w:rsidRPr="00556116" w:rsidRDefault="00977573" w:rsidP="00977573">
      <w:pPr>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56116">
        <w:rPr>
          <w:rFonts w:ascii="Arial" w:hAnsi="Arial" w:cs="Arial"/>
          <w:color w:val="010000"/>
          <w:sz w:val="20"/>
        </w:rPr>
        <w:t xml:space="preserve"> Production and business results in 2023:</w:t>
      </w:r>
    </w:p>
    <w:p w14:paraId="7B26C949" w14:textId="77777777" w:rsidR="00A22917" w:rsidRPr="00556116" w:rsidRDefault="00977573" w:rsidP="00977573">
      <w:pPr>
        <w:numPr>
          <w:ilvl w:val="0"/>
          <w:numId w:val="2"/>
        </w:numPr>
        <w:pBdr>
          <w:top w:val="nil"/>
          <w:left w:val="nil"/>
          <w:bottom w:val="nil"/>
          <w:right w:val="nil"/>
          <w:between w:val="nil"/>
        </w:pBdr>
        <w:tabs>
          <w:tab w:val="left" w:pos="432"/>
          <w:tab w:val="left" w:pos="1007"/>
          <w:tab w:val="left" w:pos="3581"/>
        </w:tabs>
        <w:spacing w:after="120" w:line="360" w:lineRule="auto"/>
        <w:rPr>
          <w:rFonts w:ascii="Arial" w:eastAsia="Arial" w:hAnsi="Arial" w:cs="Arial"/>
          <w:color w:val="010000"/>
          <w:sz w:val="20"/>
          <w:szCs w:val="20"/>
        </w:rPr>
      </w:pPr>
      <w:r w:rsidRPr="00556116">
        <w:rPr>
          <w:rFonts w:ascii="Arial" w:hAnsi="Arial" w:cs="Arial"/>
          <w:color w:val="010000"/>
          <w:sz w:val="20"/>
        </w:rPr>
        <w:t xml:space="preserve">Total revenue: </w:t>
      </w:r>
      <w:proofErr w:type="spellStart"/>
      <w:r w:rsidRPr="00556116">
        <w:rPr>
          <w:rFonts w:ascii="Arial" w:hAnsi="Arial" w:cs="Arial"/>
          <w:color w:val="010000"/>
          <w:sz w:val="20"/>
        </w:rPr>
        <w:t>VND</w:t>
      </w:r>
      <w:proofErr w:type="spellEnd"/>
      <w:r w:rsidRPr="00556116">
        <w:rPr>
          <w:rFonts w:ascii="Arial" w:hAnsi="Arial" w:cs="Arial"/>
          <w:color w:val="010000"/>
          <w:sz w:val="20"/>
        </w:rPr>
        <w:t xml:space="preserve"> 176.7 billion</w:t>
      </w:r>
    </w:p>
    <w:p w14:paraId="1A04ECF6" w14:textId="5FC8C30B" w:rsidR="00A22917" w:rsidRPr="00556116" w:rsidRDefault="00977573" w:rsidP="00977573">
      <w:pPr>
        <w:numPr>
          <w:ilvl w:val="0"/>
          <w:numId w:val="2"/>
        </w:numPr>
        <w:pBdr>
          <w:top w:val="nil"/>
          <w:left w:val="nil"/>
          <w:bottom w:val="nil"/>
          <w:right w:val="nil"/>
          <w:between w:val="nil"/>
        </w:pBdr>
        <w:tabs>
          <w:tab w:val="left" w:pos="432"/>
          <w:tab w:val="left" w:pos="987"/>
          <w:tab w:val="left" w:pos="8645"/>
        </w:tabs>
        <w:spacing w:after="120" w:line="360" w:lineRule="auto"/>
        <w:rPr>
          <w:rFonts w:ascii="Arial" w:eastAsia="Arial" w:hAnsi="Arial" w:cs="Arial"/>
          <w:color w:val="010000"/>
          <w:sz w:val="20"/>
          <w:szCs w:val="20"/>
        </w:rPr>
      </w:pPr>
      <w:r w:rsidRPr="00556116">
        <w:rPr>
          <w:rFonts w:ascii="Arial" w:hAnsi="Arial" w:cs="Arial"/>
          <w:color w:val="010000"/>
          <w:sz w:val="20"/>
        </w:rPr>
        <w:t xml:space="preserve">Profit after tax: </w:t>
      </w:r>
      <w:proofErr w:type="spellStart"/>
      <w:r w:rsidRPr="00556116">
        <w:rPr>
          <w:rFonts w:ascii="Arial" w:hAnsi="Arial" w:cs="Arial"/>
          <w:color w:val="010000"/>
          <w:sz w:val="20"/>
        </w:rPr>
        <w:t>VND</w:t>
      </w:r>
      <w:proofErr w:type="spellEnd"/>
      <w:r w:rsidRPr="00556116">
        <w:rPr>
          <w:rFonts w:ascii="Arial" w:hAnsi="Arial" w:cs="Arial"/>
          <w:color w:val="010000"/>
          <w:sz w:val="20"/>
        </w:rPr>
        <w:t xml:space="preserve"> 482.8 million.</w:t>
      </w:r>
    </w:p>
    <w:p w14:paraId="4A034965" w14:textId="77777777" w:rsidR="00A22917" w:rsidRPr="00556116" w:rsidRDefault="00977573" w:rsidP="00977573">
      <w:pPr>
        <w:keepNext/>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56116">
        <w:rPr>
          <w:rFonts w:ascii="Arial" w:hAnsi="Arial" w:cs="Arial"/>
          <w:color w:val="010000"/>
          <w:sz w:val="20"/>
        </w:rPr>
        <w:t>Production and business plan in 2024:</w:t>
      </w:r>
    </w:p>
    <w:p w14:paraId="7B239216" w14:textId="77777777" w:rsidR="00A22917" w:rsidRPr="00556116" w:rsidRDefault="00977573" w:rsidP="00977573">
      <w:pPr>
        <w:numPr>
          <w:ilvl w:val="0"/>
          <w:numId w:val="2"/>
        </w:numPr>
        <w:pBdr>
          <w:top w:val="nil"/>
          <w:left w:val="nil"/>
          <w:bottom w:val="nil"/>
          <w:right w:val="nil"/>
          <w:between w:val="nil"/>
        </w:pBdr>
        <w:tabs>
          <w:tab w:val="left" w:pos="432"/>
          <w:tab w:val="left" w:pos="992"/>
          <w:tab w:val="left" w:pos="3581"/>
        </w:tabs>
        <w:spacing w:after="120" w:line="360" w:lineRule="auto"/>
        <w:rPr>
          <w:rFonts w:ascii="Arial" w:eastAsia="Arial" w:hAnsi="Arial" w:cs="Arial"/>
          <w:color w:val="010000"/>
          <w:sz w:val="20"/>
          <w:szCs w:val="20"/>
        </w:rPr>
      </w:pPr>
      <w:r w:rsidRPr="00556116">
        <w:rPr>
          <w:rFonts w:ascii="Arial" w:hAnsi="Arial" w:cs="Arial"/>
          <w:color w:val="010000"/>
          <w:sz w:val="20"/>
        </w:rPr>
        <w:t xml:space="preserve">Total revenue: </w:t>
      </w:r>
      <w:proofErr w:type="spellStart"/>
      <w:r w:rsidRPr="00556116">
        <w:rPr>
          <w:rFonts w:ascii="Arial" w:hAnsi="Arial" w:cs="Arial"/>
          <w:color w:val="010000"/>
          <w:sz w:val="20"/>
        </w:rPr>
        <w:t>VND</w:t>
      </w:r>
      <w:proofErr w:type="spellEnd"/>
      <w:r w:rsidRPr="00556116">
        <w:rPr>
          <w:rFonts w:ascii="Arial" w:hAnsi="Arial" w:cs="Arial"/>
          <w:color w:val="010000"/>
          <w:sz w:val="20"/>
        </w:rPr>
        <w:t xml:space="preserve"> 187.5 billion</w:t>
      </w:r>
    </w:p>
    <w:p w14:paraId="1EA85380" w14:textId="77777777" w:rsidR="00A22917" w:rsidRPr="00556116" w:rsidRDefault="00977573" w:rsidP="00977573">
      <w:pPr>
        <w:numPr>
          <w:ilvl w:val="0"/>
          <w:numId w:val="2"/>
        </w:numPr>
        <w:pBdr>
          <w:top w:val="nil"/>
          <w:left w:val="nil"/>
          <w:bottom w:val="nil"/>
          <w:right w:val="nil"/>
          <w:between w:val="nil"/>
        </w:pBdr>
        <w:tabs>
          <w:tab w:val="left" w:pos="432"/>
          <w:tab w:val="left" w:pos="992"/>
        </w:tabs>
        <w:spacing w:after="120" w:line="360" w:lineRule="auto"/>
        <w:rPr>
          <w:rFonts w:ascii="Arial" w:eastAsia="Arial" w:hAnsi="Arial" w:cs="Arial"/>
          <w:color w:val="010000"/>
          <w:sz w:val="20"/>
          <w:szCs w:val="20"/>
        </w:rPr>
      </w:pPr>
      <w:r w:rsidRPr="00556116">
        <w:rPr>
          <w:rFonts w:ascii="Arial" w:hAnsi="Arial" w:cs="Arial"/>
          <w:color w:val="010000"/>
          <w:sz w:val="20"/>
        </w:rPr>
        <w:t xml:space="preserve">Profit after tax: </w:t>
      </w:r>
      <w:proofErr w:type="spellStart"/>
      <w:r w:rsidRPr="00556116">
        <w:rPr>
          <w:rFonts w:ascii="Arial" w:hAnsi="Arial" w:cs="Arial"/>
          <w:color w:val="010000"/>
          <w:sz w:val="20"/>
        </w:rPr>
        <w:t>VND</w:t>
      </w:r>
      <w:proofErr w:type="spellEnd"/>
      <w:r w:rsidRPr="00556116">
        <w:rPr>
          <w:rFonts w:ascii="Arial" w:hAnsi="Arial" w:cs="Arial"/>
          <w:color w:val="010000"/>
          <w:sz w:val="20"/>
        </w:rPr>
        <w:t xml:space="preserve"> 2.75 billion</w:t>
      </w:r>
    </w:p>
    <w:p w14:paraId="3A981291" w14:textId="5ADAE822" w:rsidR="00A22917" w:rsidRPr="00556116" w:rsidRDefault="00977573" w:rsidP="00977573">
      <w:pPr>
        <w:numPr>
          <w:ilvl w:val="0"/>
          <w:numId w:val="2"/>
        </w:numPr>
        <w:pBdr>
          <w:top w:val="nil"/>
          <w:left w:val="nil"/>
          <w:bottom w:val="nil"/>
          <w:right w:val="nil"/>
          <w:between w:val="nil"/>
        </w:pBdr>
        <w:tabs>
          <w:tab w:val="left" w:pos="432"/>
          <w:tab w:val="left" w:pos="992"/>
        </w:tabs>
        <w:spacing w:after="120" w:line="360" w:lineRule="auto"/>
        <w:rPr>
          <w:rFonts w:ascii="Arial" w:eastAsia="Arial" w:hAnsi="Arial" w:cs="Arial"/>
          <w:color w:val="010000"/>
          <w:sz w:val="20"/>
          <w:szCs w:val="20"/>
        </w:rPr>
      </w:pPr>
      <w:r w:rsidRPr="00556116">
        <w:rPr>
          <w:rFonts w:ascii="Arial" w:hAnsi="Arial" w:cs="Arial"/>
          <w:color w:val="010000"/>
          <w:sz w:val="20"/>
        </w:rPr>
        <w:t>Profit after tax/</w:t>
      </w:r>
      <w:r w:rsidR="008365F7" w:rsidRPr="00556116">
        <w:rPr>
          <w:rFonts w:ascii="Arial" w:hAnsi="Arial" w:cs="Arial"/>
          <w:color w:val="010000"/>
          <w:sz w:val="20"/>
        </w:rPr>
        <w:t>owners’ equity</w:t>
      </w:r>
      <w:r w:rsidRPr="00556116">
        <w:rPr>
          <w:rFonts w:ascii="Arial" w:hAnsi="Arial" w:cs="Arial"/>
          <w:color w:val="010000"/>
          <w:sz w:val="20"/>
        </w:rPr>
        <w:t>: 5.5%</w:t>
      </w:r>
    </w:p>
    <w:p w14:paraId="770D1FEF" w14:textId="77777777" w:rsidR="00A22917" w:rsidRPr="00556116" w:rsidRDefault="00977573" w:rsidP="00977573">
      <w:pPr>
        <w:numPr>
          <w:ilvl w:val="0"/>
          <w:numId w:val="2"/>
        </w:numPr>
        <w:pBdr>
          <w:top w:val="nil"/>
          <w:left w:val="nil"/>
          <w:bottom w:val="nil"/>
          <w:right w:val="nil"/>
          <w:between w:val="nil"/>
        </w:pBdr>
        <w:tabs>
          <w:tab w:val="left" w:pos="432"/>
          <w:tab w:val="left" w:pos="1017"/>
        </w:tabs>
        <w:spacing w:after="120" w:line="360" w:lineRule="auto"/>
        <w:rPr>
          <w:rFonts w:ascii="Arial" w:eastAsia="Arial" w:hAnsi="Arial" w:cs="Arial"/>
          <w:color w:val="010000"/>
          <w:sz w:val="20"/>
          <w:szCs w:val="20"/>
        </w:rPr>
      </w:pPr>
      <w:r w:rsidRPr="00556116">
        <w:rPr>
          <w:rFonts w:ascii="Arial" w:hAnsi="Arial" w:cs="Arial"/>
          <w:color w:val="010000"/>
          <w:sz w:val="20"/>
        </w:rPr>
        <w:t>Dividend payment rate: 5.0%</w:t>
      </w:r>
    </w:p>
    <w:p w14:paraId="4D8F1D2B" w14:textId="77777777" w:rsidR="00A22917" w:rsidRPr="00556116" w:rsidRDefault="00977573" w:rsidP="00977573">
      <w:pPr>
        <w:pBdr>
          <w:top w:val="nil"/>
          <w:left w:val="nil"/>
          <w:bottom w:val="nil"/>
          <w:right w:val="nil"/>
          <w:between w:val="nil"/>
        </w:pBdr>
        <w:spacing w:after="120" w:line="360" w:lineRule="auto"/>
        <w:rPr>
          <w:rFonts w:ascii="Arial" w:eastAsia="Arial" w:hAnsi="Arial" w:cs="Arial"/>
          <w:color w:val="010000"/>
          <w:sz w:val="20"/>
          <w:szCs w:val="20"/>
        </w:rPr>
      </w:pPr>
      <w:r w:rsidRPr="00556116">
        <w:rPr>
          <w:rFonts w:ascii="Arial" w:hAnsi="Arial" w:cs="Arial"/>
          <w:color w:val="010000"/>
          <w:sz w:val="20"/>
        </w:rPr>
        <w:t xml:space="preserve">Article 3: Approve the Audited Financial Statements of </w:t>
      </w:r>
      <w:proofErr w:type="spellStart"/>
      <w:r w:rsidRPr="00556116">
        <w:rPr>
          <w:rFonts w:ascii="Arial" w:hAnsi="Arial" w:cs="Arial"/>
          <w:color w:val="010000"/>
          <w:sz w:val="20"/>
        </w:rPr>
        <w:t>Telvina</w:t>
      </w:r>
      <w:proofErr w:type="spellEnd"/>
      <w:r w:rsidRPr="00556116">
        <w:rPr>
          <w:rFonts w:ascii="Arial" w:hAnsi="Arial" w:cs="Arial"/>
          <w:color w:val="010000"/>
          <w:sz w:val="20"/>
        </w:rPr>
        <w:t xml:space="preserve"> </w:t>
      </w:r>
      <w:proofErr w:type="spellStart"/>
      <w:proofErr w:type="gramStart"/>
      <w:r w:rsidRPr="00556116">
        <w:rPr>
          <w:rFonts w:ascii="Arial" w:hAnsi="Arial" w:cs="Arial"/>
          <w:color w:val="010000"/>
          <w:sz w:val="20"/>
        </w:rPr>
        <w:t>VietNam</w:t>
      </w:r>
      <w:proofErr w:type="spellEnd"/>
      <w:proofErr w:type="gramEnd"/>
      <w:r w:rsidRPr="00556116">
        <w:rPr>
          <w:rFonts w:ascii="Arial" w:hAnsi="Arial" w:cs="Arial"/>
          <w:color w:val="010000"/>
          <w:sz w:val="20"/>
        </w:rPr>
        <w:t xml:space="preserve"> Communication Joint Stock Company. </w:t>
      </w:r>
    </w:p>
    <w:p w14:paraId="065ED284"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Article 4: Approve the distribution of profit after tax in 2023, the remuneration plan for the Board of Directors and the Supervisory Board for the fiscal year 2024, specific content as follows:</w:t>
      </w:r>
    </w:p>
    <w:p w14:paraId="7EBEC7E6" w14:textId="77777777" w:rsidR="00A22917" w:rsidRPr="00556116" w:rsidRDefault="00977573" w:rsidP="00977573">
      <w:pPr>
        <w:numPr>
          <w:ilvl w:val="0"/>
          <w:numId w:val="3"/>
        </w:numPr>
        <w:pBdr>
          <w:top w:val="nil"/>
          <w:left w:val="nil"/>
          <w:bottom w:val="nil"/>
          <w:right w:val="nil"/>
          <w:between w:val="nil"/>
        </w:pBdr>
        <w:tabs>
          <w:tab w:val="left" w:pos="432"/>
          <w:tab w:val="left" w:pos="1049"/>
        </w:tabs>
        <w:spacing w:after="120" w:line="360" w:lineRule="auto"/>
        <w:rPr>
          <w:rFonts w:ascii="Arial" w:eastAsia="Arial" w:hAnsi="Arial" w:cs="Arial"/>
          <w:color w:val="010000"/>
          <w:sz w:val="20"/>
          <w:szCs w:val="20"/>
        </w:rPr>
      </w:pPr>
      <w:r w:rsidRPr="00556116">
        <w:rPr>
          <w:rFonts w:ascii="Arial" w:hAnsi="Arial" w:cs="Arial"/>
          <w:color w:val="010000"/>
          <w:sz w:val="20"/>
        </w:rPr>
        <w:t>Distribution of profit after tax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6"/>
        <w:gridCol w:w="5542"/>
        <w:gridCol w:w="766"/>
        <w:gridCol w:w="2013"/>
      </w:tblGrid>
      <w:tr w:rsidR="00A22917" w:rsidRPr="00556116" w14:paraId="327ADDD9" w14:textId="77777777" w:rsidTr="00977573">
        <w:tc>
          <w:tcPr>
            <w:tcW w:w="386" w:type="pct"/>
            <w:shd w:val="clear" w:color="auto" w:fill="auto"/>
            <w:tcMar>
              <w:top w:w="0" w:type="dxa"/>
              <w:bottom w:w="0" w:type="dxa"/>
            </w:tcMar>
            <w:vAlign w:val="center"/>
          </w:tcPr>
          <w:p w14:paraId="7807BA5D"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No.</w:t>
            </w:r>
          </w:p>
        </w:tc>
        <w:tc>
          <w:tcPr>
            <w:tcW w:w="3073" w:type="pct"/>
            <w:shd w:val="clear" w:color="auto" w:fill="auto"/>
            <w:tcMar>
              <w:top w:w="0" w:type="dxa"/>
              <w:bottom w:w="0" w:type="dxa"/>
            </w:tcMar>
            <w:vAlign w:val="center"/>
          </w:tcPr>
          <w:p w14:paraId="5B856CB5"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Target</w:t>
            </w:r>
          </w:p>
        </w:tc>
        <w:tc>
          <w:tcPr>
            <w:tcW w:w="425" w:type="pct"/>
            <w:shd w:val="clear" w:color="auto" w:fill="auto"/>
            <w:tcMar>
              <w:top w:w="0" w:type="dxa"/>
              <w:bottom w:w="0" w:type="dxa"/>
            </w:tcMar>
            <w:vAlign w:val="center"/>
          </w:tcPr>
          <w:p w14:paraId="28A83D63"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Code</w:t>
            </w:r>
          </w:p>
        </w:tc>
        <w:tc>
          <w:tcPr>
            <w:tcW w:w="1116" w:type="pct"/>
            <w:shd w:val="clear" w:color="auto" w:fill="auto"/>
            <w:tcMar>
              <w:top w:w="0" w:type="dxa"/>
              <w:bottom w:w="0" w:type="dxa"/>
            </w:tcMar>
            <w:vAlign w:val="center"/>
          </w:tcPr>
          <w:p w14:paraId="5947CC71"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Amount</w:t>
            </w:r>
          </w:p>
        </w:tc>
      </w:tr>
      <w:tr w:rsidR="00A22917" w:rsidRPr="00556116" w14:paraId="3AAA7AB2" w14:textId="77777777" w:rsidTr="00977573">
        <w:tc>
          <w:tcPr>
            <w:tcW w:w="386" w:type="pct"/>
            <w:shd w:val="clear" w:color="auto" w:fill="auto"/>
            <w:tcMar>
              <w:top w:w="0" w:type="dxa"/>
              <w:bottom w:w="0" w:type="dxa"/>
            </w:tcMar>
            <w:vAlign w:val="center"/>
          </w:tcPr>
          <w:p w14:paraId="2E9D9CA8"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1</w:t>
            </w:r>
          </w:p>
        </w:tc>
        <w:tc>
          <w:tcPr>
            <w:tcW w:w="3073" w:type="pct"/>
            <w:shd w:val="clear" w:color="auto" w:fill="auto"/>
            <w:tcMar>
              <w:top w:w="0" w:type="dxa"/>
              <w:bottom w:w="0" w:type="dxa"/>
            </w:tcMar>
            <w:vAlign w:val="center"/>
          </w:tcPr>
          <w:p w14:paraId="6F8FB62A"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Total accounting profit before tax as of December 31, 2023</w:t>
            </w:r>
          </w:p>
        </w:tc>
        <w:tc>
          <w:tcPr>
            <w:tcW w:w="425" w:type="pct"/>
            <w:shd w:val="clear" w:color="auto" w:fill="auto"/>
            <w:tcMar>
              <w:top w:w="0" w:type="dxa"/>
              <w:bottom w:w="0" w:type="dxa"/>
            </w:tcMar>
            <w:vAlign w:val="center"/>
          </w:tcPr>
          <w:p w14:paraId="774C60FD"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50</w:t>
            </w:r>
          </w:p>
        </w:tc>
        <w:tc>
          <w:tcPr>
            <w:tcW w:w="1116" w:type="pct"/>
            <w:shd w:val="clear" w:color="auto" w:fill="auto"/>
            <w:tcMar>
              <w:top w:w="0" w:type="dxa"/>
              <w:bottom w:w="0" w:type="dxa"/>
            </w:tcMar>
            <w:vAlign w:val="center"/>
          </w:tcPr>
          <w:p w14:paraId="4831D44D"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630,133,243</w:t>
            </w:r>
          </w:p>
        </w:tc>
      </w:tr>
      <w:tr w:rsidR="00A22917" w:rsidRPr="00556116" w14:paraId="7564ACFD" w14:textId="77777777" w:rsidTr="00977573">
        <w:tc>
          <w:tcPr>
            <w:tcW w:w="386" w:type="pct"/>
            <w:shd w:val="clear" w:color="auto" w:fill="auto"/>
            <w:tcMar>
              <w:top w:w="0" w:type="dxa"/>
              <w:bottom w:w="0" w:type="dxa"/>
            </w:tcMar>
            <w:vAlign w:val="center"/>
          </w:tcPr>
          <w:p w14:paraId="3931C7A5"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2</w:t>
            </w:r>
          </w:p>
        </w:tc>
        <w:tc>
          <w:tcPr>
            <w:tcW w:w="3073" w:type="pct"/>
            <w:shd w:val="clear" w:color="auto" w:fill="auto"/>
            <w:tcMar>
              <w:top w:w="0" w:type="dxa"/>
              <w:bottom w:w="0" w:type="dxa"/>
            </w:tcMar>
            <w:vAlign w:val="center"/>
          </w:tcPr>
          <w:p w14:paraId="45C4DBA2"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Corporate income tax payable</w:t>
            </w:r>
          </w:p>
        </w:tc>
        <w:tc>
          <w:tcPr>
            <w:tcW w:w="425" w:type="pct"/>
            <w:shd w:val="clear" w:color="auto" w:fill="auto"/>
            <w:tcMar>
              <w:top w:w="0" w:type="dxa"/>
              <w:bottom w:w="0" w:type="dxa"/>
            </w:tcMar>
            <w:vAlign w:val="center"/>
          </w:tcPr>
          <w:p w14:paraId="2C2AB5C3"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51</w:t>
            </w:r>
          </w:p>
        </w:tc>
        <w:tc>
          <w:tcPr>
            <w:tcW w:w="1116" w:type="pct"/>
            <w:shd w:val="clear" w:color="auto" w:fill="auto"/>
            <w:tcMar>
              <w:top w:w="0" w:type="dxa"/>
              <w:bottom w:w="0" w:type="dxa"/>
            </w:tcMar>
            <w:vAlign w:val="center"/>
          </w:tcPr>
          <w:p w14:paraId="7D8BC07E"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147,274,255</w:t>
            </w:r>
          </w:p>
        </w:tc>
      </w:tr>
      <w:tr w:rsidR="00A22917" w:rsidRPr="00556116" w14:paraId="27ABEBA4" w14:textId="77777777" w:rsidTr="00977573">
        <w:tc>
          <w:tcPr>
            <w:tcW w:w="386" w:type="pct"/>
            <w:shd w:val="clear" w:color="auto" w:fill="auto"/>
            <w:tcMar>
              <w:top w:w="0" w:type="dxa"/>
              <w:bottom w:w="0" w:type="dxa"/>
            </w:tcMar>
            <w:vAlign w:val="center"/>
          </w:tcPr>
          <w:p w14:paraId="324D52A2"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3</w:t>
            </w:r>
          </w:p>
        </w:tc>
        <w:tc>
          <w:tcPr>
            <w:tcW w:w="3073" w:type="pct"/>
            <w:shd w:val="clear" w:color="auto" w:fill="auto"/>
            <w:tcMar>
              <w:top w:w="0" w:type="dxa"/>
              <w:bottom w:w="0" w:type="dxa"/>
            </w:tcMar>
            <w:vAlign w:val="center"/>
          </w:tcPr>
          <w:p w14:paraId="5B67D9E8"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Profit after tax as of December 31, 2023</w:t>
            </w:r>
          </w:p>
        </w:tc>
        <w:tc>
          <w:tcPr>
            <w:tcW w:w="425" w:type="pct"/>
            <w:shd w:val="clear" w:color="auto" w:fill="auto"/>
            <w:tcMar>
              <w:top w:w="0" w:type="dxa"/>
              <w:bottom w:w="0" w:type="dxa"/>
            </w:tcMar>
            <w:vAlign w:val="center"/>
          </w:tcPr>
          <w:p w14:paraId="3A1F76F1"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60</w:t>
            </w:r>
          </w:p>
        </w:tc>
        <w:tc>
          <w:tcPr>
            <w:tcW w:w="1116" w:type="pct"/>
            <w:shd w:val="clear" w:color="auto" w:fill="auto"/>
            <w:tcMar>
              <w:top w:w="0" w:type="dxa"/>
              <w:bottom w:w="0" w:type="dxa"/>
            </w:tcMar>
            <w:vAlign w:val="center"/>
          </w:tcPr>
          <w:p w14:paraId="6422D756"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482,858,988</w:t>
            </w:r>
          </w:p>
        </w:tc>
      </w:tr>
      <w:tr w:rsidR="00A22917" w:rsidRPr="00556116" w14:paraId="4DAAA307" w14:textId="77777777" w:rsidTr="00977573">
        <w:tc>
          <w:tcPr>
            <w:tcW w:w="386" w:type="pct"/>
            <w:shd w:val="clear" w:color="auto" w:fill="auto"/>
            <w:tcMar>
              <w:top w:w="0" w:type="dxa"/>
              <w:bottom w:w="0" w:type="dxa"/>
            </w:tcMar>
            <w:vAlign w:val="center"/>
          </w:tcPr>
          <w:p w14:paraId="097BAD8D"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4</w:t>
            </w:r>
          </w:p>
        </w:tc>
        <w:tc>
          <w:tcPr>
            <w:tcW w:w="3073" w:type="pct"/>
            <w:shd w:val="clear" w:color="auto" w:fill="auto"/>
            <w:tcMar>
              <w:top w:w="0" w:type="dxa"/>
              <w:bottom w:w="0" w:type="dxa"/>
            </w:tcMar>
            <w:vAlign w:val="center"/>
          </w:tcPr>
          <w:p w14:paraId="68BDABD3"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Undistributed profit after tax accumulated to the end of the previous period as of December 31, 2023</w:t>
            </w:r>
          </w:p>
        </w:tc>
        <w:tc>
          <w:tcPr>
            <w:tcW w:w="425" w:type="pct"/>
            <w:shd w:val="clear" w:color="auto" w:fill="auto"/>
            <w:tcMar>
              <w:top w:w="0" w:type="dxa"/>
              <w:bottom w:w="0" w:type="dxa"/>
            </w:tcMar>
            <w:vAlign w:val="center"/>
          </w:tcPr>
          <w:p w14:paraId="4F75A0EF"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56116">
              <w:rPr>
                <w:rFonts w:ascii="Arial" w:hAnsi="Arial" w:cs="Arial"/>
                <w:color w:val="010000"/>
                <w:sz w:val="20"/>
              </w:rPr>
              <w:t>421a</w:t>
            </w:r>
            <w:proofErr w:type="spellEnd"/>
          </w:p>
        </w:tc>
        <w:tc>
          <w:tcPr>
            <w:tcW w:w="1116" w:type="pct"/>
            <w:shd w:val="clear" w:color="auto" w:fill="auto"/>
            <w:tcMar>
              <w:top w:w="0" w:type="dxa"/>
              <w:bottom w:w="0" w:type="dxa"/>
            </w:tcMar>
            <w:vAlign w:val="center"/>
          </w:tcPr>
          <w:p w14:paraId="6EABBE26"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829,574</w:t>
            </w:r>
          </w:p>
        </w:tc>
      </w:tr>
      <w:tr w:rsidR="00A22917" w:rsidRPr="00556116" w14:paraId="0DAD706D" w14:textId="77777777" w:rsidTr="00977573">
        <w:tc>
          <w:tcPr>
            <w:tcW w:w="386" w:type="pct"/>
            <w:shd w:val="clear" w:color="auto" w:fill="auto"/>
            <w:tcMar>
              <w:top w:w="0" w:type="dxa"/>
              <w:bottom w:w="0" w:type="dxa"/>
            </w:tcMar>
            <w:vAlign w:val="center"/>
          </w:tcPr>
          <w:p w14:paraId="263D1AB0"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5</w:t>
            </w:r>
          </w:p>
        </w:tc>
        <w:tc>
          <w:tcPr>
            <w:tcW w:w="3073" w:type="pct"/>
            <w:shd w:val="clear" w:color="auto" w:fill="auto"/>
            <w:tcMar>
              <w:top w:w="0" w:type="dxa"/>
              <w:bottom w:w="0" w:type="dxa"/>
            </w:tcMar>
            <w:vAlign w:val="center"/>
          </w:tcPr>
          <w:p w14:paraId="11358EEF"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Undistributed profit after tax as of December 31, 2023</w:t>
            </w:r>
          </w:p>
        </w:tc>
        <w:tc>
          <w:tcPr>
            <w:tcW w:w="425" w:type="pct"/>
            <w:shd w:val="clear" w:color="auto" w:fill="auto"/>
            <w:tcMar>
              <w:top w:w="0" w:type="dxa"/>
              <w:bottom w:w="0" w:type="dxa"/>
            </w:tcMar>
            <w:vAlign w:val="center"/>
          </w:tcPr>
          <w:p w14:paraId="4EB914C1"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421</w:t>
            </w:r>
          </w:p>
        </w:tc>
        <w:tc>
          <w:tcPr>
            <w:tcW w:w="1116" w:type="pct"/>
            <w:shd w:val="clear" w:color="auto" w:fill="auto"/>
            <w:tcMar>
              <w:top w:w="0" w:type="dxa"/>
              <w:bottom w:w="0" w:type="dxa"/>
            </w:tcMar>
            <w:vAlign w:val="center"/>
          </w:tcPr>
          <w:p w14:paraId="2D5E1737"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483,688,562</w:t>
            </w:r>
          </w:p>
        </w:tc>
      </w:tr>
      <w:tr w:rsidR="00A22917" w:rsidRPr="00556116" w14:paraId="37351C6A" w14:textId="77777777" w:rsidTr="00977573">
        <w:tc>
          <w:tcPr>
            <w:tcW w:w="386" w:type="pct"/>
            <w:shd w:val="clear" w:color="auto" w:fill="auto"/>
            <w:tcMar>
              <w:top w:w="0" w:type="dxa"/>
              <w:bottom w:w="0" w:type="dxa"/>
            </w:tcMar>
            <w:vAlign w:val="center"/>
          </w:tcPr>
          <w:p w14:paraId="51BEB819"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6</w:t>
            </w:r>
          </w:p>
        </w:tc>
        <w:tc>
          <w:tcPr>
            <w:tcW w:w="3073" w:type="pct"/>
            <w:shd w:val="clear" w:color="auto" w:fill="auto"/>
            <w:tcMar>
              <w:top w:w="0" w:type="dxa"/>
              <w:bottom w:w="0" w:type="dxa"/>
            </w:tcMar>
            <w:vAlign w:val="center"/>
          </w:tcPr>
          <w:p w14:paraId="1CA98142"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Distribution of undistributed profit after tax as of December 31, 2023</w:t>
            </w:r>
          </w:p>
        </w:tc>
        <w:tc>
          <w:tcPr>
            <w:tcW w:w="425" w:type="pct"/>
            <w:shd w:val="clear" w:color="auto" w:fill="auto"/>
            <w:tcMar>
              <w:top w:w="0" w:type="dxa"/>
              <w:bottom w:w="0" w:type="dxa"/>
            </w:tcMar>
            <w:vAlign w:val="center"/>
          </w:tcPr>
          <w:p w14:paraId="2DD08337" w14:textId="77777777" w:rsidR="00A22917" w:rsidRPr="00556116" w:rsidRDefault="00A22917" w:rsidP="00977573">
            <w:pPr>
              <w:tabs>
                <w:tab w:val="left" w:pos="432"/>
              </w:tabs>
              <w:spacing w:after="120" w:line="360" w:lineRule="auto"/>
              <w:rPr>
                <w:rFonts w:ascii="Arial" w:eastAsia="Arial" w:hAnsi="Arial" w:cs="Arial"/>
                <w:color w:val="010000"/>
                <w:sz w:val="20"/>
                <w:szCs w:val="20"/>
              </w:rPr>
            </w:pPr>
          </w:p>
        </w:tc>
        <w:tc>
          <w:tcPr>
            <w:tcW w:w="1116" w:type="pct"/>
            <w:shd w:val="clear" w:color="auto" w:fill="auto"/>
            <w:tcMar>
              <w:top w:w="0" w:type="dxa"/>
              <w:bottom w:w="0" w:type="dxa"/>
            </w:tcMar>
            <w:vAlign w:val="center"/>
          </w:tcPr>
          <w:p w14:paraId="33469E56"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483,688,562</w:t>
            </w:r>
          </w:p>
        </w:tc>
      </w:tr>
      <w:tr w:rsidR="00A22917" w:rsidRPr="00556116" w14:paraId="010998C7" w14:textId="77777777" w:rsidTr="00977573">
        <w:tc>
          <w:tcPr>
            <w:tcW w:w="386" w:type="pct"/>
            <w:shd w:val="clear" w:color="auto" w:fill="auto"/>
            <w:tcMar>
              <w:top w:w="0" w:type="dxa"/>
              <w:bottom w:w="0" w:type="dxa"/>
            </w:tcMar>
            <w:vAlign w:val="center"/>
          </w:tcPr>
          <w:p w14:paraId="0B8FD9D0"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6.1</w:t>
            </w:r>
          </w:p>
        </w:tc>
        <w:tc>
          <w:tcPr>
            <w:tcW w:w="3073" w:type="pct"/>
            <w:shd w:val="clear" w:color="auto" w:fill="auto"/>
            <w:tcMar>
              <w:top w:w="0" w:type="dxa"/>
              <w:bottom w:w="0" w:type="dxa"/>
            </w:tcMar>
            <w:vAlign w:val="center"/>
          </w:tcPr>
          <w:p w14:paraId="28A3C918" w14:textId="55E3E168"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 xml:space="preserve">Appropriation for bonus and welfare fund from the realized bonus and welfare fund in 2022 X (multiplied by) the rate of 41.65% (the rate of </w:t>
            </w:r>
            <w:r w:rsidR="00BC0C04" w:rsidRPr="00556116">
              <w:rPr>
                <w:rFonts w:ascii="Arial" w:hAnsi="Arial" w:cs="Arial"/>
                <w:color w:val="010000"/>
                <w:sz w:val="20"/>
              </w:rPr>
              <w:t xml:space="preserve">realized </w:t>
            </w:r>
            <w:r w:rsidRPr="00556116">
              <w:rPr>
                <w:rFonts w:ascii="Arial" w:hAnsi="Arial" w:cs="Arial"/>
                <w:color w:val="010000"/>
                <w:sz w:val="20"/>
              </w:rPr>
              <w:t xml:space="preserve">profit after tax in 2023/realized </w:t>
            </w:r>
            <w:r w:rsidRPr="00556116">
              <w:rPr>
                <w:rFonts w:ascii="Arial" w:hAnsi="Arial" w:cs="Arial"/>
                <w:color w:val="010000"/>
                <w:sz w:val="20"/>
              </w:rPr>
              <w:lastRenderedPageBreak/>
              <w:t>profit after tax in 2022)</w:t>
            </w:r>
          </w:p>
        </w:tc>
        <w:tc>
          <w:tcPr>
            <w:tcW w:w="425" w:type="pct"/>
            <w:shd w:val="clear" w:color="auto" w:fill="auto"/>
            <w:tcMar>
              <w:top w:w="0" w:type="dxa"/>
              <w:bottom w:w="0" w:type="dxa"/>
            </w:tcMar>
            <w:vAlign w:val="center"/>
          </w:tcPr>
          <w:p w14:paraId="2E6670F7" w14:textId="77777777" w:rsidR="00A22917" w:rsidRPr="00556116" w:rsidRDefault="00A22917" w:rsidP="00977573">
            <w:pPr>
              <w:tabs>
                <w:tab w:val="left" w:pos="432"/>
              </w:tabs>
              <w:spacing w:after="120" w:line="360" w:lineRule="auto"/>
              <w:rPr>
                <w:rFonts w:ascii="Arial" w:eastAsia="Arial" w:hAnsi="Arial" w:cs="Arial"/>
                <w:color w:val="010000"/>
                <w:sz w:val="20"/>
                <w:szCs w:val="20"/>
              </w:rPr>
            </w:pPr>
          </w:p>
        </w:tc>
        <w:tc>
          <w:tcPr>
            <w:tcW w:w="1116" w:type="pct"/>
            <w:shd w:val="clear" w:color="auto" w:fill="auto"/>
            <w:tcMar>
              <w:top w:w="0" w:type="dxa"/>
              <w:bottom w:w="0" w:type="dxa"/>
            </w:tcMar>
            <w:vAlign w:val="center"/>
          </w:tcPr>
          <w:p w14:paraId="2B088601"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16,965,031</w:t>
            </w:r>
          </w:p>
        </w:tc>
      </w:tr>
      <w:tr w:rsidR="00A22917" w:rsidRPr="00556116" w14:paraId="106EF52E" w14:textId="77777777" w:rsidTr="00977573">
        <w:tc>
          <w:tcPr>
            <w:tcW w:w="386" w:type="pct"/>
            <w:shd w:val="clear" w:color="auto" w:fill="auto"/>
            <w:tcMar>
              <w:top w:w="0" w:type="dxa"/>
              <w:bottom w:w="0" w:type="dxa"/>
            </w:tcMar>
            <w:vAlign w:val="center"/>
          </w:tcPr>
          <w:p w14:paraId="6836B78C"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lastRenderedPageBreak/>
              <w:t>6.2</w:t>
            </w:r>
          </w:p>
        </w:tc>
        <w:tc>
          <w:tcPr>
            <w:tcW w:w="3073" w:type="pct"/>
            <w:shd w:val="clear" w:color="auto" w:fill="auto"/>
            <w:tcMar>
              <w:top w:w="0" w:type="dxa"/>
              <w:bottom w:w="0" w:type="dxa"/>
            </w:tcMar>
            <w:vAlign w:val="center"/>
          </w:tcPr>
          <w:p w14:paraId="162C6AFA" w14:textId="77777777" w:rsidR="00A22917" w:rsidRPr="00556116" w:rsidRDefault="00977573" w:rsidP="00977573">
            <w:pPr>
              <w:pBdr>
                <w:top w:val="nil"/>
                <w:left w:val="nil"/>
                <w:bottom w:val="nil"/>
                <w:right w:val="nil"/>
                <w:between w:val="nil"/>
              </w:pBdr>
              <w:tabs>
                <w:tab w:val="left" w:pos="432"/>
                <w:tab w:val="left" w:pos="1440"/>
              </w:tabs>
              <w:spacing w:after="120" w:line="360" w:lineRule="auto"/>
              <w:rPr>
                <w:rFonts w:ascii="Arial" w:eastAsia="Arial" w:hAnsi="Arial" w:cs="Arial"/>
                <w:color w:val="010000"/>
                <w:sz w:val="20"/>
                <w:szCs w:val="20"/>
              </w:rPr>
            </w:pPr>
            <w:r w:rsidRPr="00556116">
              <w:rPr>
                <w:rFonts w:ascii="Arial" w:hAnsi="Arial" w:cs="Arial"/>
                <w:color w:val="010000"/>
                <w:sz w:val="20"/>
              </w:rPr>
              <w:t>Remuneration of the Board of Directors and the Supervisory Board (=19.3% of the planned remuneration in 2023)</w:t>
            </w:r>
          </w:p>
        </w:tc>
        <w:tc>
          <w:tcPr>
            <w:tcW w:w="425" w:type="pct"/>
            <w:shd w:val="clear" w:color="auto" w:fill="auto"/>
            <w:tcMar>
              <w:top w:w="0" w:type="dxa"/>
              <w:bottom w:w="0" w:type="dxa"/>
            </w:tcMar>
            <w:vAlign w:val="center"/>
          </w:tcPr>
          <w:p w14:paraId="4110B417" w14:textId="77777777" w:rsidR="00A22917" w:rsidRPr="00556116" w:rsidRDefault="00A22917" w:rsidP="00977573">
            <w:pPr>
              <w:tabs>
                <w:tab w:val="left" w:pos="432"/>
              </w:tabs>
              <w:spacing w:after="120" w:line="360" w:lineRule="auto"/>
              <w:rPr>
                <w:rFonts w:ascii="Arial" w:eastAsia="Arial" w:hAnsi="Arial" w:cs="Arial"/>
                <w:color w:val="010000"/>
                <w:sz w:val="20"/>
                <w:szCs w:val="20"/>
              </w:rPr>
            </w:pPr>
          </w:p>
        </w:tc>
        <w:tc>
          <w:tcPr>
            <w:tcW w:w="1116" w:type="pct"/>
            <w:shd w:val="clear" w:color="auto" w:fill="auto"/>
            <w:tcMar>
              <w:top w:w="0" w:type="dxa"/>
              <w:bottom w:w="0" w:type="dxa"/>
            </w:tcMar>
            <w:vAlign w:val="center"/>
          </w:tcPr>
          <w:p w14:paraId="38D9A3D5"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23,160,000</w:t>
            </w:r>
          </w:p>
        </w:tc>
      </w:tr>
      <w:tr w:rsidR="00A22917" w:rsidRPr="00556116" w14:paraId="25DDC363" w14:textId="77777777" w:rsidTr="00977573">
        <w:tc>
          <w:tcPr>
            <w:tcW w:w="386" w:type="pct"/>
            <w:shd w:val="clear" w:color="auto" w:fill="auto"/>
            <w:tcMar>
              <w:top w:w="0" w:type="dxa"/>
              <w:bottom w:w="0" w:type="dxa"/>
            </w:tcMar>
            <w:vAlign w:val="center"/>
          </w:tcPr>
          <w:p w14:paraId="0BC08E2D"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6.3</w:t>
            </w:r>
          </w:p>
        </w:tc>
        <w:tc>
          <w:tcPr>
            <w:tcW w:w="3073" w:type="pct"/>
            <w:shd w:val="clear" w:color="auto" w:fill="auto"/>
            <w:tcMar>
              <w:top w:w="0" w:type="dxa"/>
              <w:bottom w:w="0" w:type="dxa"/>
            </w:tcMar>
            <w:vAlign w:val="center"/>
          </w:tcPr>
          <w:p w14:paraId="751B0B1E"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 xml:space="preserve">Dividend payment at the rate of 0.89%/share, equivalent to </w:t>
            </w:r>
            <w:proofErr w:type="spellStart"/>
            <w:r w:rsidRPr="00556116">
              <w:rPr>
                <w:rFonts w:ascii="Arial" w:hAnsi="Arial" w:cs="Arial"/>
                <w:color w:val="010000"/>
                <w:sz w:val="20"/>
              </w:rPr>
              <w:t>VND</w:t>
            </w:r>
            <w:proofErr w:type="spellEnd"/>
            <w:r w:rsidRPr="00556116">
              <w:rPr>
                <w:rFonts w:ascii="Arial" w:hAnsi="Arial" w:cs="Arial"/>
                <w:color w:val="010000"/>
                <w:sz w:val="20"/>
              </w:rPr>
              <w:t xml:space="preserve"> 89/share (</w:t>
            </w:r>
            <w:proofErr w:type="spellStart"/>
            <w:r w:rsidRPr="00556116">
              <w:rPr>
                <w:rFonts w:ascii="Arial" w:hAnsi="Arial" w:cs="Arial"/>
                <w:color w:val="010000"/>
                <w:sz w:val="20"/>
              </w:rPr>
              <w:t>VND</w:t>
            </w:r>
            <w:proofErr w:type="spellEnd"/>
            <w:r w:rsidRPr="00556116">
              <w:rPr>
                <w:rFonts w:ascii="Arial" w:hAnsi="Arial" w:cs="Arial"/>
                <w:color w:val="010000"/>
                <w:sz w:val="20"/>
              </w:rPr>
              <w:t xml:space="preserve"> 89 * 4,940,000 of outstanding shares)</w:t>
            </w:r>
          </w:p>
        </w:tc>
        <w:tc>
          <w:tcPr>
            <w:tcW w:w="425" w:type="pct"/>
            <w:shd w:val="clear" w:color="auto" w:fill="auto"/>
            <w:tcMar>
              <w:top w:w="0" w:type="dxa"/>
              <w:bottom w:w="0" w:type="dxa"/>
            </w:tcMar>
            <w:vAlign w:val="center"/>
          </w:tcPr>
          <w:p w14:paraId="298675A3" w14:textId="77777777" w:rsidR="00A22917" w:rsidRPr="00556116" w:rsidRDefault="00A22917" w:rsidP="00977573">
            <w:pPr>
              <w:tabs>
                <w:tab w:val="left" w:pos="432"/>
              </w:tabs>
              <w:spacing w:after="120" w:line="360" w:lineRule="auto"/>
              <w:rPr>
                <w:rFonts w:ascii="Arial" w:eastAsia="Arial" w:hAnsi="Arial" w:cs="Arial"/>
                <w:color w:val="010000"/>
                <w:sz w:val="20"/>
                <w:szCs w:val="20"/>
              </w:rPr>
            </w:pPr>
          </w:p>
        </w:tc>
        <w:tc>
          <w:tcPr>
            <w:tcW w:w="1116" w:type="pct"/>
            <w:shd w:val="clear" w:color="auto" w:fill="auto"/>
            <w:tcMar>
              <w:top w:w="0" w:type="dxa"/>
              <w:bottom w:w="0" w:type="dxa"/>
            </w:tcMar>
            <w:vAlign w:val="center"/>
          </w:tcPr>
          <w:p w14:paraId="265BABE2"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439,660,000</w:t>
            </w:r>
          </w:p>
        </w:tc>
      </w:tr>
      <w:tr w:rsidR="00A22917" w:rsidRPr="00556116" w14:paraId="4E23977B" w14:textId="77777777" w:rsidTr="00977573">
        <w:tc>
          <w:tcPr>
            <w:tcW w:w="386" w:type="pct"/>
            <w:shd w:val="clear" w:color="auto" w:fill="auto"/>
            <w:tcMar>
              <w:top w:w="0" w:type="dxa"/>
              <w:bottom w:w="0" w:type="dxa"/>
            </w:tcMar>
            <w:vAlign w:val="center"/>
          </w:tcPr>
          <w:p w14:paraId="479D6EFA"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6.4</w:t>
            </w:r>
          </w:p>
        </w:tc>
        <w:tc>
          <w:tcPr>
            <w:tcW w:w="3073" w:type="pct"/>
            <w:shd w:val="clear" w:color="auto" w:fill="auto"/>
            <w:tcMar>
              <w:top w:w="0" w:type="dxa"/>
              <w:bottom w:w="0" w:type="dxa"/>
            </w:tcMar>
            <w:vAlign w:val="center"/>
          </w:tcPr>
          <w:p w14:paraId="7DB747A1" w14:textId="764586AC"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 xml:space="preserve">Undistributed profit after tax </w:t>
            </w:r>
            <w:r w:rsidR="005B126D" w:rsidRPr="00556116">
              <w:rPr>
                <w:rFonts w:ascii="Arial" w:hAnsi="Arial" w:cs="Arial"/>
                <w:color w:val="010000"/>
                <w:sz w:val="20"/>
              </w:rPr>
              <w:t>transferred</w:t>
            </w:r>
            <w:r w:rsidRPr="00556116">
              <w:rPr>
                <w:rFonts w:ascii="Arial" w:hAnsi="Arial" w:cs="Arial"/>
                <w:color w:val="010000"/>
                <w:sz w:val="20"/>
              </w:rPr>
              <w:t xml:space="preserve"> to the next period</w:t>
            </w:r>
          </w:p>
        </w:tc>
        <w:tc>
          <w:tcPr>
            <w:tcW w:w="425" w:type="pct"/>
            <w:shd w:val="clear" w:color="auto" w:fill="auto"/>
            <w:tcMar>
              <w:top w:w="0" w:type="dxa"/>
              <w:bottom w:w="0" w:type="dxa"/>
            </w:tcMar>
            <w:vAlign w:val="center"/>
          </w:tcPr>
          <w:p w14:paraId="7B43F162"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421</w:t>
            </w:r>
          </w:p>
        </w:tc>
        <w:tc>
          <w:tcPr>
            <w:tcW w:w="1116" w:type="pct"/>
            <w:shd w:val="clear" w:color="auto" w:fill="auto"/>
            <w:tcMar>
              <w:top w:w="0" w:type="dxa"/>
              <w:bottom w:w="0" w:type="dxa"/>
            </w:tcMar>
            <w:vAlign w:val="center"/>
          </w:tcPr>
          <w:p w14:paraId="78902D37"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3,903,531</w:t>
            </w:r>
          </w:p>
        </w:tc>
      </w:tr>
    </w:tbl>
    <w:p w14:paraId="66917B35" w14:textId="77777777" w:rsidR="00A22917" w:rsidRPr="00556116" w:rsidRDefault="00977573" w:rsidP="00977573">
      <w:pPr>
        <w:keepNext/>
        <w:numPr>
          <w:ilvl w:val="0"/>
          <w:numId w:val="3"/>
        </w:numPr>
        <w:pBdr>
          <w:top w:val="nil"/>
          <w:left w:val="nil"/>
          <w:bottom w:val="nil"/>
          <w:right w:val="nil"/>
          <w:between w:val="nil"/>
        </w:pBdr>
        <w:tabs>
          <w:tab w:val="left" w:pos="432"/>
          <w:tab w:val="left" w:pos="1073"/>
        </w:tabs>
        <w:spacing w:after="120" w:line="360" w:lineRule="auto"/>
        <w:rPr>
          <w:rFonts w:ascii="Arial" w:eastAsia="Arial" w:hAnsi="Arial" w:cs="Arial"/>
          <w:color w:val="010000"/>
          <w:sz w:val="20"/>
          <w:szCs w:val="20"/>
        </w:rPr>
      </w:pPr>
      <w:r w:rsidRPr="00556116">
        <w:rPr>
          <w:rFonts w:ascii="Arial" w:hAnsi="Arial" w:cs="Arial"/>
          <w:color w:val="010000"/>
          <w:sz w:val="20"/>
        </w:rPr>
        <w:t>Regarding the remuneration plan for the Board of Directors and the Supervisory Board for the fiscal year 2024.</w:t>
      </w:r>
    </w:p>
    <w:p w14:paraId="76309238" w14:textId="77777777" w:rsidR="00A22917" w:rsidRPr="00556116" w:rsidRDefault="00977573" w:rsidP="00977573">
      <w:pPr>
        <w:numPr>
          <w:ilvl w:val="0"/>
          <w:numId w:val="2"/>
        </w:numPr>
        <w:pBdr>
          <w:top w:val="nil"/>
          <w:left w:val="nil"/>
          <w:bottom w:val="nil"/>
          <w:right w:val="nil"/>
          <w:between w:val="nil"/>
        </w:pBdr>
        <w:tabs>
          <w:tab w:val="left" w:pos="432"/>
          <w:tab w:val="left" w:pos="973"/>
        </w:tabs>
        <w:spacing w:after="120" w:line="360" w:lineRule="auto"/>
        <w:rPr>
          <w:rFonts w:ascii="Arial" w:eastAsia="Arial" w:hAnsi="Arial" w:cs="Arial"/>
          <w:color w:val="010000"/>
          <w:sz w:val="20"/>
          <w:szCs w:val="20"/>
        </w:rPr>
      </w:pPr>
      <w:r w:rsidRPr="00556116">
        <w:rPr>
          <w:rFonts w:ascii="Arial" w:hAnsi="Arial" w:cs="Arial"/>
          <w:color w:val="010000"/>
          <w:sz w:val="20"/>
        </w:rPr>
        <w:t xml:space="preserve">In case of completing (equal to the assigned plan) the target of profit after tax in 2024, the remuneration of the Board of Directors and the Supervisory Board is equal to </w:t>
      </w:r>
      <w:proofErr w:type="spellStart"/>
      <w:r w:rsidRPr="00556116">
        <w:rPr>
          <w:rFonts w:ascii="Arial" w:hAnsi="Arial" w:cs="Arial"/>
          <w:color w:val="010000"/>
          <w:sz w:val="20"/>
        </w:rPr>
        <w:t>VND</w:t>
      </w:r>
      <w:proofErr w:type="spellEnd"/>
      <w:r w:rsidRPr="00556116">
        <w:rPr>
          <w:rFonts w:ascii="Arial" w:hAnsi="Arial" w:cs="Arial"/>
          <w:color w:val="010000"/>
          <w:sz w:val="20"/>
        </w:rPr>
        <w:t xml:space="preserve"> 120,000,000.</w:t>
      </w:r>
    </w:p>
    <w:p w14:paraId="406652BF" w14:textId="6D7586C0" w:rsidR="00A22917" w:rsidRPr="00556116" w:rsidRDefault="00977573" w:rsidP="00977573">
      <w:pPr>
        <w:numPr>
          <w:ilvl w:val="0"/>
          <w:numId w:val="2"/>
        </w:numPr>
        <w:pBdr>
          <w:top w:val="nil"/>
          <w:left w:val="nil"/>
          <w:bottom w:val="nil"/>
          <w:right w:val="nil"/>
          <w:between w:val="nil"/>
        </w:pBdr>
        <w:tabs>
          <w:tab w:val="left" w:pos="432"/>
          <w:tab w:val="left" w:pos="978"/>
        </w:tabs>
        <w:spacing w:after="120" w:line="360" w:lineRule="auto"/>
        <w:rPr>
          <w:rFonts w:ascii="Arial" w:eastAsia="Arial" w:hAnsi="Arial" w:cs="Arial"/>
          <w:color w:val="010000"/>
          <w:sz w:val="20"/>
          <w:szCs w:val="20"/>
        </w:rPr>
      </w:pPr>
      <w:r w:rsidRPr="00556116">
        <w:rPr>
          <w:rFonts w:ascii="Arial" w:hAnsi="Arial" w:cs="Arial"/>
          <w:color w:val="010000"/>
          <w:sz w:val="20"/>
        </w:rPr>
        <w:t>Remuneration of the Board of Directors and the Supervisory Board in case the realized profit after tax is greater than the assigned plan</w:t>
      </w:r>
      <w:r w:rsidR="00DC2CD9" w:rsidRPr="00556116">
        <w:rPr>
          <w:rFonts w:ascii="Arial" w:hAnsi="Arial" w:cs="Arial"/>
          <w:color w:val="010000"/>
          <w:sz w:val="20"/>
        </w:rPr>
        <w:t>:</w:t>
      </w:r>
      <w:r w:rsidRPr="00556116">
        <w:rPr>
          <w:rFonts w:ascii="Arial" w:hAnsi="Arial" w:cs="Arial"/>
          <w:color w:val="010000"/>
          <w:sz w:val="20"/>
        </w:rPr>
        <w:t xml:space="preserve"> for every 01% of the profit after tax exceeding the plan, the remuneration will be increased by a maximum of 02%; The total realized remuneration fund of the Board of Directors and the Supervisory Board must not exceed 20% of the realized salary level of the executive </w:t>
      </w:r>
      <w:r w:rsidR="00DC2CD9" w:rsidRPr="00556116">
        <w:rPr>
          <w:rFonts w:ascii="Arial" w:hAnsi="Arial" w:cs="Arial"/>
          <w:color w:val="010000"/>
          <w:sz w:val="20"/>
        </w:rPr>
        <w:t>m</w:t>
      </w:r>
      <w:r w:rsidRPr="00556116">
        <w:rPr>
          <w:rFonts w:ascii="Arial" w:hAnsi="Arial" w:cs="Arial"/>
          <w:color w:val="010000"/>
          <w:sz w:val="20"/>
        </w:rPr>
        <w:t>anager in 2024 (including executive members of the Board of Directors, the General Manager, the Deputy General Manager, the Chief Accountant, executive members of the Supervisory Board);</w:t>
      </w:r>
    </w:p>
    <w:p w14:paraId="30815283" w14:textId="7BDB54A6" w:rsidR="00A22917" w:rsidRPr="00556116" w:rsidRDefault="00977573" w:rsidP="00977573">
      <w:pPr>
        <w:numPr>
          <w:ilvl w:val="0"/>
          <w:numId w:val="2"/>
        </w:numPr>
        <w:pBdr>
          <w:top w:val="nil"/>
          <w:left w:val="nil"/>
          <w:bottom w:val="nil"/>
          <w:right w:val="nil"/>
          <w:between w:val="nil"/>
        </w:pBdr>
        <w:tabs>
          <w:tab w:val="left" w:pos="432"/>
          <w:tab w:val="left" w:pos="978"/>
        </w:tabs>
        <w:spacing w:after="120" w:line="360" w:lineRule="auto"/>
        <w:rPr>
          <w:rFonts w:ascii="Arial" w:eastAsia="Arial" w:hAnsi="Arial" w:cs="Arial"/>
          <w:color w:val="010000"/>
          <w:sz w:val="20"/>
          <w:szCs w:val="20"/>
        </w:rPr>
      </w:pPr>
      <w:r w:rsidRPr="00556116">
        <w:rPr>
          <w:rFonts w:ascii="Arial" w:hAnsi="Arial" w:cs="Arial"/>
          <w:color w:val="010000"/>
          <w:sz w:val="20"/>
        </w:rPr>
        <w:t xml:space="preserve">Remuneration of the Board of Directors and the Supervisory Board in case the realized profit after tax is smaller than the assigned plan, for every 01% decrease in profit after tax compared to the plan, the remuneration will decrease by 01% compared to the </w:t>
      </w:r>
      <w:r w:rsidR="00E86DD3" w:rsidRPr="00556116">
        <w:rPr>
          <w:rFonts w:ascii="Arial" w:hAnsi="Arial" w:cs="Arial"/>
          <w:color w:val="010000"/>
          <w:sz w:val="20"/>
        </w:rPr>
        <w:t xml:space="preserve">rate if the </w:t>
      </w:r>
      <w:r w:rsidRPr="00556116">
        <w:rPr>
          <w:rFonts w:ascii="Arial" w:hAnsi="Arial" w:cs="Arial"/>
          <w:color w:val="010000"/>
          <w:sz w:val="20"/>
        </w:rPr>
        <w:t>plan</w:t>
      </w:r>
      <w:r w:rsidR="00E86DD3" w:rsidRPr="00556116">
        <w:rPr>
          <w:rFonts w:ascii="Arial" w:hAnsi="Arial" w:cs="Arial"/>
          <w:color w:val="010000"/>
          <w:sz w:val="20"/>
        </w:rPr>
        <w:t xml:space="preserve"> is completed</w:t>
      </w:r>
      <w:r w:rsidRPr="00556116">
        <w:rPr>
          <w:rFonts w:ascii="Arial" w:hAnsi="Arial" w:cs="Arial"/>
          <w:color w:val="010000"/>
          <w:sz w:val="20"/>
        </w:rPr>
        <w:t>.</w:t>
      </w:r>
    </w:p>
    <w:p w14:paraId="6C473F5B" w14:textId="77777777" w:rsidR="00A22917" w:rsidRPr="00556116" w:rsidRDefault="00977573" w:rsidP="00977573">
      <w:pPr>
        <w:numPr>
          <w:ilvl w:val="0"/>
          <w:numId w:val="2"/>
        </w:numPr>
        <w:pBdr>
          <w:top w:val="nil"/>
          <w:left w:val="nil"/>
          <w:bottom w:val="nil"/>
          <w:right w:val="nil"/>
          <w:between w:val="nil"/>
        </w:pBdr>
        <w:tabs>
          <w:tab w:val="left" w:pos="432"/>
          <w:tab w:val="left" w:pos="965"/>
        </w:tabs>
        <w:spacing w:after="120" w:line="360" w:lineRule="auto"/>
        <w:rPr>
          <w:rFonts w:ascii="Arial" w:eastAsia="Arial" w:hAnsi="Arial" w:cs="Arial"/>
          <w:color w:val="010000"/>
          <w:sz w:val="20"/>
          <w:szCs w:val="20"/>
        </w:rPr>
      </w:pPr>
      <w:r w:rsidRPr="00556116">
        <w:rPr>
          <w:rFonts w:ascii="Arial" w:hAnsi="Arial" w:cs="Arial"/>
          <w:color w:val="010000"/>
          <w:sz w:val="20"/>
        </w:rPr>
        <w:t>In case the Company records a loss: there will be no remuneration.</w:t>
      </w:r>
    </w:p>
    <w:p w14:paraId="0456891D" w14:textId="77777777" w:rsidR="00A22917" w:rsidRPr="00556116" w:rsidRDefault="00977573" w:rsidP="00977573">
      <w:pPr>
        <w:numPr>
          <w:ilvl w:val="0"/>
          <w:numId w:val="3"/>
        </w:numPr>
        <w:pBdr>
          <w:top w:val="nil"/>
          <w:left w:val="nil"/>
          <w:bottom w:val="nil"/>
          <w:right w:val="nil"/>
          <w:between w:val="nil"/>
        </w:pBdr>
        <w:tabs>
          <w:tab w:val="left" w:pos="432"/>
          <w:tab w:val="left" w:pos="1053"/>
        </w:tabs>
        <w:spacing w:after="120" w:line="360" w:lineRule="auto"/>
        <w:rPr>
          <w:rFonts w:ascii="Arial" w:eastAsia="Arial" w:hAnsi="Arial" w:cs="Arial"/>
          <w:color w:val="010000"/>
          <w:sz w:val="20"/>
          <w:szCs w:val="20"/>
        </w:rPr>
      </w:pPr>
      <w:r w:rsidRPr="00556116">
        <w:rPr>
          <w:rFonts w:ascii="Arial" w:hAnsi="Arial" w:cs="Arial"/>
          <w:color w:val="010000"/>
          <w:sz w:val="20"/>
        </w:rPr>
        <w:t>The principles for setting up the bonus and welfare fund in 2024 are as follows:</w:t>
      </w:r>
    </w:p>
    <w:p w14:paraId="06D6C52D" w14:textId="0642DF3A"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 xml:space="preserve">Bonus and welfare fund in 2024 will be equal to the realized bonus and welfare fund in 2023 X (multiplied by) the rate of </w:t>
      </w:r>
      <w:r w:rsidR="004A7C79" w:rsidRPr="00556116">
        <w:rPr>
          <w:rFonts w:ascii="Arial" w:hAnsi="Arial" w:cs="Arial"/>
          <w:color w:val="010000"/>
          <w:sz w:val="20"/>
        </w:rPr>
        <w:t xml:space="preserve">realized </w:t>
      </w:r>
      <w:r w:rsidRPr="00556116">
        <w:rPr>
          <w:rFonts w:ascii="Arial" w:hAnsi="Arial" w:cs="Arial"/>
          <w:color w:val="010000"/>
          <w:sz w:val="20"/>
        </w:rPr>
        <w:t>profit after tax in 2024/realized profit after tax in 2023.</w:t>
      </w:r>
    </w:p>
    <w:p w14:paraId="78570631"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Article 5: Approve the report on activities of the Supervisory Board in 2023 and implementation plan for 2024.</w:t>
      </w:r>
    </w:p>
    <w:p w14:paraId="3D958481"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 xml:space="preserve">Article 6: Approve the selection of an audit company for the Financial Statements 2024 of </w:t>
      </w:r>
      <w:proofErr w:type="spellStart"/>
      <w:r w:rsidRPr="00556116">
        <w:rPr>
          <w:rFonts w:ascii="Arial" w:hAnsi="Arial" w:cs="Arial"/>
          <w:color w:val="010000"/>
          <w:sz w:val="20"/>
        </w:rPr>
        <w:t>Telvina</w:t>
      </w:r>
      <w:proofErr w:type="spellEnd"/>
      <w:r w:rsidRPr="00556116">
        <w:rPr>
          <w:rFonts w:ascii="Arial" w:hAnsi="Arial" w:cs="Arial"/>
          <w:color w:val="010000"/>
          <w:sz w:val="20"/>
        </w:rPr>
        <w:t xml:space="preserve"> </w:t>
      </w:r>
      <w:proofErr w:type="spellStart"/>
      <w:proofErr w:type="gramStart"/>
      <w:r w:rsidRPr="00556116">
        <w:rPr>
          <w:rFonts w:ascii="Arial" w:hAnsi="Arial" w:cs="Arial"/>
          <w:color w:val="010000"/>
          <w:sz w:val="20"/>
        </w:rPr>
        <w:t>VietNam</w:t>
      </w:r>
      <w:proofErr w:type="spellEnd"/>
      <w:proofErr w:type="gramEnd"/>
      <w:r w:rsidRPr="00556116">
        <w:rPr>
          <w:rFonts w:ascii="Arial" w:hAnsi="Arial" w:cs="Arial"/>
          <w:color w:val="010000"/>
          <w:sz w:val="20"/>
        </w:rPr>
        <w:t xml:space="preserve"> Communication Joint Stock Company, specifically as follows:</w:t>
      </w:r>
    </w:p>
    <w:p w14:paraId="2C0928B3" w14:textId="57D20F90"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 xml:space="preserve">Approve the selection of </w:t>
      </w:r>
      <w:proofErr w:type="spellStart"/>
      <w:r w:rsidRPr="00556116">
        <w:rPr>
          <w:rFonts w:ascii="Arial" w:hAnsi="Arial" w:cs="Arial"/>
          <w:color w:val="010000"/>
          <w:sz w:val="20"/>
        </w:rPr>
        <w:t>AAC</w:t>
      </w:r>
      <w:proofErr w:type="spellEnd"/>
      <w:r w:rsidRPr="00556116">
        <w:rPr>
          <w:rFonts w:ascii="Arial" w:hAnsi="Arial" w:cs="Arial"/>
          <w:color w:val="010000"/>
          <w:sz w:val="20"/>
        </w:rPr>
        <w:t xml:space="preserve"> Auditing And </w:t>
      </w:r>
      <w:r w:rsidR="004A7C79" w:rsidRPr="00556116">
        <w:rPr>
          <w:rFonts w:ascii="Arial" w:hAnsi="Arial" w:cs="Arial"/>
          <w:color w:val="010000"/>
          <w:sz w:val="20"/>
        </w:rPr>
        <w:t>Accounting</w:t>
      </w:r>
      <w:r w:rsidRPr="00556116">
        <w:rPr>
          <w:rFonts w:ascii="Arial" w:hAnsi="Arial" w:cs="Arial"/>
          <w:color w:val="010000"/>
          <w:sz w:val="20"/>
        </w:rPr>
        <w:t xml:space="preserve"> Company to continue auditing the Company's Financial Statements 2024, ensuring the audit quality, reasonable costs and consulting support services, etc.</w:t>
      </w:r>
    </w:p>
    <w:p w14:paraId="766B1AB7"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 xml:space="preserve">In case the above audit company does not meet the requirements, the Annual General Meeting of Shareholders 2024 authorizes the Board of Directors to select one of the remaining audit companies on the list of independent audit companies approved by the State Securities Commission to be qualified to audit the Financial Statements of public companies, based on the proposal of the </w:t>
      </w:r>
      <w:r w:rsidRPr="00556116">
        <w:rPr>
          <w:rFonts w:ascii="Arial" w:hAnsi="Arial" w:cs="Arial"/>
          <w:color w:val="010000"/>
          <w:sz w:val="20"/>
        </w:rPr>
        <w:lastRenderedPageBreak/>
        <w:t>Company's Supervisory Board.</w:t>
      </w:r>
    </w:p>
    <w:p w14:paraId="05ECC775"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Article 7: The General Meeting of Shareholders assigns the Board of Directors the right to manage the Company according to the provisions of the Charter of organization and operation of the Company from the end of this Meeting until the next Meeting.</w:t>
      </w:r>
    </w:p>
    <w:p w14:paraId="67AC9969" w14:textId="77777777"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Article 8: Terms of enforcement</w:t>
      </w:r>
    </w:p>
    <w:p w14:paraId="63863D0A" w14:textId="33D8FE56"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 xml:space="preserve">This </w:t>
      </w:r>
      <w:r w:rsidR="00A760DA" w:rsidRPr="00556116">
        <w:rPr>
          <w:rFonts w:ascii="Arial" w:hAnsi="Arial" w:cs="Arial"/>
          <w:color w:val="010000"/>
          <w:sz w:val="20"/>
        </w:rPr>
        <w:t xml:space="preserve">General Mandate </w:t>
      </w:r>
      <w:r w:rsidRPr="00556116">
        <w:rPr>
          <w:rFonts w:ascii="Arial" w:hAnsi="Arial" w:cs="Arial"/>
          <w:color w:val="010000"/>
          <w:sz w:val="20"/>
        </w:rPr>
        <w:t xml:space="preserve">is approved by the Annual General Meeting of Shareholders 2024 of </w:t>
      </w:r>
      <w:proofErr w:type="spellStart"/>
      <w:r w:rsidRPr="00556116">
        <w:rPr>
          <w:rFonts w:ascii="Arial" w:hAnsi="Arial" w:cs="Arial"/>
          <w:color w:val="010000"/>
          <w:sz w:val="20"/>
        </w:rPr>
        <w:t>Telvina</w:t>
      </w:r>
      <w:proofErr w:type="spellEnd"/>
      <w:r w:rsidRPr="00556116">
        <w:rPr>
          <w:rFonts w:ascii="Arial" w:hAnsi="Arial" w:cs="Arial"/>
          <w:color w:val="010000"/>
          <w:sz w:val="20"/>
        </w:rPr>
        <w:t xml:space="preserve"> </w:t>
      </w:r>
      <w:proofErr w:type="spellStart"/>
      <w:proofErr w:type="gramStart"/>
      <w:r w:rsidRPr="00556116">
        <w:rPr>
          <w:rFonts w:ascii="Arial" w:hAnsi="Arial" w:cs="Arial"/>
          <w:color w:val="010000"/>
          <w:sz w:val="20"/>
        </w:rPr>
        <w:t>VietNam</w:t>
      </w:r>
      <w:proofErr w:type="spellEnd"/>
      <w:proofErr w:type="gramEnd"/>
      <w:r w:rsidRPr="00556116">
        <w:rPr>
          <w:rFonts w:ascii="Arial" w:hAnsi="Arial" w:cs="Arial"/>
          <w:color w:val="010000"/>
          <w:sz w:val="20"/>
        </w:rPr>
        <w:t xml:space="preserve"> Communication Joint Stock Company and takes effect from the date of approval by the Annual General Meeting of Shareholders.</w:t>
      </w:r>
    </w:p>
    <w:p w14:paraId="2FE0980D" w14:textId="60110A45"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 xml:space="preserve">Members of the Board of Directors, the Supervisory Board, the General Manager and all members of </w:t>
      </w:r>
      <w:proofErr w:type="spellStart"/>
      <w:r w:rsidRPr="00556116">
        <w:rPr>
          <w:rFonts w:ascii="Arial" w:hAnsi="Arial" w:cs="Arial"/>
          <w:color w:val="010000"/>
          <w:sz w:val="20"/>
        </w:rPr>
        <w:t>Telvina</w:t>
      </w:r>
      <w:proofErr w:type="spellEnd"/>
      <w:r w:rsidRPr="00556116">
        <w:rPr>
          <w:rFonts w:ascii="Arial" w:hAnsi="Arial" w:cs="Arial"/>
          <w:color w:val="010000"/>
          <w:sz w:val="20"/>
        </w:rPr>
        <w:t xml:space="preserve"> </w:t>
      </w:r>
      <w:proofErr w:type="spellStart"/>
      <w:proofErr w:type="gramStart"/>
      <w:r w:rsidRPr="00556116">
        <w:rPr>
          <w:rFonts w:ascii="Arial" w:hAnsi="Arial" w:cs="Arial"/>
          <w:color w:val="010000"/>
          <w:sz w:val="20"/>
        </w:rPr>
        <w:t>VietNam</w:t>
      </w:r>
      <w:proofErr w:type="spellEnd"/>
      <w:proofErr w:type="gramEnd"/>
      <w:r w:rsidRPr="00556116">
        <w:rPr>
          <w:rFonts w:ascii="Arial" w:hAnsi="Arial" w:cs="Arial"/>
          <w:color w:val="010000"/>
          <w:sz w:val="20"/>
        </w:rPr>
        <w:t xml:space="preserve"> Communication Joint Stock Company are responsible for implementing this </w:t>
      </w:r>
      <w:r w:rsidR="00A760DA" w:rsidRPr="00556116">
        <w:rPr>
          <w:rFonts w:ascii="Arial" w:hAnsi="Arial" w:cs="Arial"/>
          <w:color w:val="010000"/>
          <w:sz w:val="20"/>
        </w:rPr>
        <w:t>General Mandate</w:t>
      </w:r>
      <w:r w:rsidRPr="00556116">
        <w:rPr>
          <w:rFonts w:ascii="Arial" w:hAnsi="Arial" w:cs="Arial"/>
          <w:color w:val="010000"/>
          <w:sz w:val="20"/>
        </w:rPr>
        <w:t>.</w:t>
      </w:r>
    </w:p>
    <w:p w14:paraId="56360862" w14:textId="24B563D3" w:rsidR="00A22917" w:rsidRPr="00556116" w:rsidRDefault="00977573" w:rsidP="009775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6116">
        <w:rPr>
          <w:rFonts w:ascii="Arial" w:hAnsi="Arial" w:cs="Arial"/>
          <w:color w:val="010000"/>
          <w:sz w:val="20"/>
        </w:rPr>
        <w:t xml:space="preserve">The </w:t>
      </w:r>
      <w:r w:rsidR="00A760DA" w:rsidRPr="00556116">
        <w:rPr>
          <w:rFonts w:ascii="Arial" w:hAnsi="Arial" w:cs="Arial"/>
          <w:color w:val="010000"/>
          <w:sz w:val="20"/>
        </w:rPr>
        <w:t>General Mandate</w:t>
      </w:r>
      <w:r w:rsidRPr="00556116">
        <w:rPr>
          <w:rFonts w:ascii="Arial" w:hAnsi="Arial" w:cs="Arial"/>
          <w:color w:val="010000"/>
          <w:sz w:val="20"/>
        </w:rPr>
        <w:t xml:space="preserve"> will be archived in the General Meeting Records at the Company’s head office as other important documents of the Company.</w:t>
      </w:r>
    </w:p>
    <w:sectPr w:rsidR="00A22917" w:rsidRPr="00556116" w:rsidSect="0097757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82829"/>
    <w:multiLevelType w:val="multilevel"/>
    <w:tmpl w:val="D520D764"/>
    <w:lvl w:ilvl="0">
      <w:start w:val="1"/>
      <w:numFmt w:val="decimal"/>
      <w:lvlText w:val="%1."/>
      <w:lvlJc w:val="left"/>
      <w:pPr>
        <w:ind w:left="0" w:firstLine="0"/>
      </w:pPr>
      <w:rPr>
        <w:rFonts w:ascii="Arial" w:eastAsia="Arial" w:hAnsi="Arial" w:cs="Arial"/>
        <w:b w:val="0"/>
        <w:i w:val="0"/>
        <w:smallCaps w:val="0"/>
        <w:strike w:val="0"/>
        <w:color w:val="15151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4A40979"/>
    <w:multiLevelType w:val="multilevel"/>
    <w:tmpl w:val="D32A8E98"/>
    <w:lvl w:ilvl="0">
      <w:start w:val="1"/>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63533C2E"/>
    <w:multiLevelType w:val="multilevel"/>
    <w:tmpl w:val="BD0628C2"/>
    <w:lvl w:ilvl="0">
      <w:start w:val="1"/>
      <w:numFmt w:val="bullet"/>
      <w:lvlText w:val="-"/>
      <w:lvlJc w:val="left"/>
      <w:pPr>
        <w:ind w:left="0" w:firstLine="0"/>
      </w:pPr>
      <w:rPr>
        <w:rFonts w:ascii="Arial" w:eastAsia="Arial" w:hAnsi="Arial" w:cs="Arial"/>
        <w:b w:val="0"/>
        <w:i w:val="0"/>
        <w:smallCaps w:val="0"/>
        <w:strike w:val="0"/>
        <w:color w:val="15151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17"/>
    <w:rsid w:val="002009E0"/>
    <w:rsid w:val="003434BE"/>
    <w:rsid w:val="004A7C79"/>
    <w:rsid w:val="00556116"/>
    <w:rsid w:val="005B126D"/>
    <w:rsid w:val="008365F7"/>
    <w:rsid w:val="00977573"/>
    <w:rsid w:val="00A22917"/>
    <w:rsid w:val="00A760DA"/>
    <w:rsid w:val="00BC0C04"/>
    <w:rsid w:val="00DC2CD9"/>
    <w:rsid w:val="00E86DD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38A5D"/>
  <w15:docId w15:val="{1EF9CC8C-8497-45B7-AC1B-1FAFA3F4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51515"/>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151515"/>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4"/>
      <w:szCs w:val="14"/>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Chthchbng">
    <w:name w:val="Chú thích bảng_"/>
    <w:basedOn w:val="DefaultParagraphFont"/>
    <w:link w:val="Chthchbng0"/>
    <w:rPr>
      <w:rFonts w:ascii="Arial" w:eastAsia="Arial" w:hAnsi="Arial" w:cs="Arial"/>
      <w:b/>
      <w:bCs/>
      <w:i w:val="0"/>
      <w:iCs w:val="0"/>
      <w:smallCaps w:val="0"/>
      <w:strike w:val="0"/>
      <w:color w:val="D3325C"/>
      <w:sz w:val="16"/>
      <w:szCs w:val="1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51515"/>
      <w:u w:val="none"/>
      <w:shd w:val="clear" w:color="auto" w:fill="auto"/>
    </w:rPr>
  </w:style>
  <w:style w:type="paragraph" w:customStyle="1" w:styleId="Vnbnnidung0">
    <w:name w:val="Văn bản nội dung"/>
    <w:basedOn w:val="Normal"/>
    <w:link w:val="Vnbnnidung"/>
    <w:pPr>
      <w:spacing w:line="269" w:lineRule="auto"/>
      <w:ind w:firstLine="400"/>
    </w:pPr>
    <w:rPr>
      <w:rFonts w:ascii="Times New Roman" w:eastAsia="Times New Roman" w:hAnsi="Times New Roman" w:cs="Times New Roman"/>
      <w:color w:val="151515"/>
    </w:rPr>
  </w:style>
  <w:style w:type="paragraph" w:customStyle="1" w:styleId="Tiu20">
    <w:name w:val="Tiêu đề #2"/>
    <w:basedOn w:val="Normal"/>
    <w:link w:val="Tiu2"/>
    <w:pPr>
      <w:spacing w:line="269" w:lineRule="auto"/>
      <w:ind w:firstLine="250"/>
      <w:outlineLvl w:val="1"/>
    </w:pPr>
    <w:rPr>
      <w:rFonts w:ascii="Times New Roman" w:eastAsia="Times New Roman" w:hAnsi="Times New Roman" w:cs="Times New Roman"/>
      <w:b/>
      <w:bCs/>
      <w:color w:val="151515"/>
    </w:rPr>
  </w:style>
  <w:style w:type="paragraph" w:customStyle="1" w:styleId="Vnbnnidung20">
    <w:name w:val="Văn bản nội dung (2)"/>
    <w:basedOn w:val="Normal"/>
    <w:link w:val="Vnbnnidung2"/>
    <w:pPr>
      <w:spacing w:line="187" w:lineRule="auto"/>
      <w:ind w:firstLine="500"/>
    </w:pPr>
    <w:rPr>
      <w:rFonts w:ascii="Arial" w:eastAsia="Arial" w:hAnsi="Arial" w:cs="Arial"/>
      <w:sz w:val="8"/>
      <w:szCs w:val="8"/>
    </w:rPr>
  </w:style>
  <w:style w:type="paragraph" w:customStyle="1" w:styleId="Vnbnnidung30">
    <w:name w:val="Văn bản nội dung (3)"/>
    <w:basedOn w:val="Normal"/>
    <w:link w:val="Vnbnnidung3"/>
    <w:rPr>
      <w:rFonts w:ascii="Arial" w:eastAsia="Arial" w:hAnsi="Arial" w:cs="Arial"/>
      <w:sz w:val="14"/>
      <w:szCs w:val="14"/>
    </w:rPr>
  </w:style>
  <w:style w:type="paragraph" w:customStyle="1" w:styleId="Tiu10">
    <w:name w:val="Tiêu đề #1"/>
    <w:basedOn w:val="Normal"/>
    <w:link w:val="Tiu1"/>
    <w:pPr>
      <w:ind w:left="3500"/>
      <w:outlineLvl w:val="0"/>
    </w:pPr>
    <w:rPr>
      <w:rFonts w:ascii="Times New Roman" w:eastAsia="Times New Roman" w:hAnsi="Times New Roman" w:cs="Times New Roman"/>
      <w:b/>
      <w:bCs/>
      <w:sz w:val="30"/>
      <w:szCs w:val="30"/>
    </w:rPr>
  </w:style>
  <w:style w:type="paragraph" w:customStyle="1" w:styleId="Chthchbng0">
    <w:name w:val="Chú thích bảng"/>
    <w:basedOn w:val="Normal"/>
    <w:link w:val="Chthchbng"/>
    <w:rPr>
      <w:rFonts w:ascii="Arial" w:eastAsia="Arial" w:hAnsi="Arial" w:cs="Arial"/>
      <w:b/>
      <w:bCs/>
      <w:color w:val="D3325C"/>
      <w:sz w:val="16"/>
      <w:szCs w:val="16"/>
    </w:rPr>
  </w:style>
  <w:style w:type="paragraph" w:customStyle="1" w:styleId="Khc0">
    <w:name w:val="Khác"/>
    <w:basedOn w:val="Normal"/>
    <w:link w:val="Khc"/>
    <w:pPr>
      <w:spacing w:line="269" w:lineRule="auto"/>
      <w:ind w:firstLine="400"/>
    </w:pPr>
    <w:rPr>
      <w:rFonts w:ascii="Times New Roman" w:eastAsia="Times New Roman" w:hAnsi="Times New Roman" w:cs="Times New Roman"/>
      <w:color w:val="1515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zpXrBHSAisv67rLHrh/tL9qLIw==">CgMxLjA4AHIhMU9nZFJoR1FNMHpTcHlmOU1tR3VocWtKOE9uUmRsN0xE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2024-03-21T03:29:00Z</dcterms:created>
  <dcterms:modified xsi:type="dcterms:W3CDTF">2024-03-21T03:29:00Z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8f54a03200dc5e5bea3cac8c9832106ae44d29da7d44c23a4a4143678f757422</vt:lpwstr>
  </property>
</Properties>
</file>