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F604E28" w:rsidR="00126E3C" w:rsidRPr="00307FE6" w:rsidRDefault="004B7147" w:rsidP="004D7D9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07FE6">
        <w:rPr>
          <w:rFonts w:ascii="Arial" w:hAnsi="Arial" w:cs="Arial"/>
          <w:b/>
          <w:bCs/>
          <w:color w:val="010000"/>
          <w:sz w:val="20"/>
        </w:rPr>
        <w:t>SD2:</w:t>
      </w:r>
      <w:r w:rsidR="004D7D9E">
        <w:rPr>
          <w:rFonts w:ascii="Arial" w:hAnsi="Arial" w:cs="Arial"/>
          <w:b/>
          <w:color w:val="010000"/>
          <w:sz w:val="20"/>
        </w:rPr>
        <w:t xml:space="preserve"> Explanation on </w:t>
      </w:r>
      <w:r w:rsidR="00EF0DE9">
        <w:rPr>
          <w:rFonts w:ascii="Arial" w:hAnsi="Arial" w:cs="Arial"/>
          <w:b/>
          <w:color w:val="010000"/>
          <w:sz w:val="20"/>
        </w:rPr>
        <w:t>SD2 stock</w:t>
      </w:r>
      <w:bookmarkStart w:id="0" w:name="_GoBack"/>
      <w:bookmarkEnd w:id="0"/>
      <w:r w:rsidR="004D7D9E">
        <w:rPr>
          <w:rFonts w:ascii="Arial" w:hAnsi="Arial" w:cs="Arial"/>
          <w:b/>
          <w:color w:val="010000"/>
          <w:sz w:val="20"/>
        </w:rPr>
        <w:t xml:space="preserve"> under continued alert</w:t>
      </w:r>
    </w:p>
    <w:p w14:paraId="00000002" w14:textId="77777777" w:rsidR="00126E3C" w:rsidRPr="00307FE6" w:rsidRDefault="004B7147" w:rsidP="004D7D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7FE6">
        <w:rPr>
          <w:rFonts w:ascii="Arial" w:hAnsi="Arial" w:cs="Arial"/>
          <w:color w:val="010000"/>
          <w:sz w:val="20"/>
        </w:rPr>
        <w:t>On March 19, 2023, Song Da 2 JSC announced Official Dispatch No. 130CT/TCKT on explaining information disclosure as follows:</w:t>
      </w:r>
    </w:p>
    <w:p w14:paraId="00000003" w14:textId="13BFCDD3" w:rsidR="00126E3C" w:rsidRPr="00307FE6" w:rsidRDefault="004B7147" w:rsidP="004D7D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7FE6">
        <w:rPr>
          <w:rFonts w:ascii="Arial" w:hAnsi="Arial" w:cs="Arial"/>
          <w:color w:val="010000"/>
          <w:sz w:val="20"/>
        </w:rPr>
        <w:t>Song Da 2 JSC is a construction and real estate investment unit</w:t>
      </w:r>
      <w:r w:rsidR="00307FE6" w:rsidRPr="00307FE6">
        <w:rPr>
          <w:rFonts w:ascii="Arial" w:hAnsi="Arial" w:cs="Arial"/>
          <w:color w:val="010000"/>
          <w:sz w:val="20"/>
        </w:rPr>
        <w:t>.</w:t>
      </w:r>
      <w:r w:rsidRPr="00307FE6">
        <w:rPr>
          <w:rFonts w:ascii="Arial" w:hAnsi="Arial" w:cs="Arial"/>
          <w:color w:val="010000"/>
          <w:sz w:val="20"/>
        </w:rPr>
        <w:t xml:space="preserve"> </w:t>
      </w:r>
      <w:r w:rsidR="00307FE6" w:rsidRPr="00307FE6">
        <w:rPr>
          <w:rFonts w:ascii="Arial" w:hAnsi="Arial" w:cs="Arial"/>
          <w:color w:val="010000"/>
          <w:sz w:val="20"/>
        </w:rPr>
        <w:t>E</w:t>
      </w:r>
      <w:r w:rsidRPr="00307FE6">
        <w:rPr>
          <w:rFonts w:ascii="Arial" w:hAnsi="Arial" w:cs="Arial"/>
          <w:color w:val="010000"/>
          <w:sz w:val="20"/>
        </w:rPr>
        <w:t>xperiencing more than 40 years of development</w:t>
      </w:r>
      <w:r w:rsidR="00307FE6" w:rsidRPr="00307FE6">
        <w:rPr>
          <w:rFonts w:ascii="Arial" w:hAnsi="Arial" w:cs="Arial"/>
          <w:color w:val="010000"/>
          <w:sz w:val="20"/>
        </w:rPr>
        <w:t>, t</w:t>
      </w:r>
      <w:r w:rsidRPr="00307FE6">
        <w:rPr>
          <w:rFonts w:ascii="Arial" w:hAnsi="Arial" w:cs="Arial"/>
          <w:color w:val="010000"/>
          <w:sz w:val="20"/>
        </w:rPr>
        <w:t xml:space="preserve">he company has participated in the construction of many key projects of the </w:t>
      </w:r>
      <w:r w:rsidR="00307FE6" w:rsidRPr="00307FE6">
        <w:rPr>
          <w:rFonts w:ascii="Arial" w:hAnsi="Arial" w:cs="Arial"/>
          <w:color w:val="010000"/>
          <w:sz w:val="20"/>
        </w:rPr>
        <w:t>s</w:t>
      </w:r>
      <w:r w:rsidRPr="00307FE6">
        <w:rPr>
          <w:rFonts w:ascii="Arial" w:hAnsi="Arial" w:cs="Arial"/>
          <w:color w:val="010000"/>
          <w:sz w:val="20"/>
        </w:rPr>
        <w:t xml:space="preserve">tate and investors and has always been recognized and highly appreciated by the investors. </w:t>
      </w:r>
      <w:r w:rsidR="00307FE6" w:rsidRPr="00307FE6">
        <w:rPr>
          <w:rFonts w:ascii="Arial" w:hAnsi="Arial" w:cs="Arial"/>
          <w:color w:val="010000"/>
          <w:sz w:val="20"/>
        </w:rPr>
        <w:t>The Company</w:t>
      </w:r>
      <w:r w:rsidRPr="00307FE6">
        <w:rPr>
          <w:rFonts w:ascii="Arial" w:hAnsi="Arial" w:cs="Arial"/>
          <w:color w:val="010000"/>
          <w:sz w:val="20"/>
        </w:rPr>
        <w:t xml:space="preserve"> has received many awards, medals and certificates of merit from the Party</w:t>
      </w:r>
      <w:r w:rsidR="00307FE6" w:rsidRPr="00307FE6">
        <w:rPr>
          <w:rFonts w:ascii="Arial" w:hAnsi="Arial" w:cs="Arial"/>
          <w:color w:val="010000"/>
          <w:sz w:val="20"/>
        </w:rPr>
        <w:t>, the s</w:t>
      </w:r>
      <w:r w:rsidRPr="00307FE6">
        <w:rPr>
          <w:rFonts w:ascii="Arial" w:hAnsi="Arial" w:cs="Arial"/>
          <w:color w:val="010000"/>
          <w:sz w:val="20"/>
        </w:rPr>
        <w:t>tate and the Ministry of Construction for the quality of construction works</w:t>
      </w:r>
      <w:r w:rsidR="00307FE6" w:rsidRPr="00307FE6">
        <w:rPr>
          <w:rFonts w:ascii="Arial" w:hAnsi="Arial" w:cs="Arial"/>
          <w:color w:val="010000"/>
          <w:sz w:val="20"/>
        </w:rPr>
        <w:t>;</w:t>
      </w:r>
      <w:r w:rsidRPr="00307FE6">
        <w:rPr>
          <w:rFonts w:ascii="Arial" w:hAnsi="Arial" w:cs="Arial"/>
          <w:color w:val="010000"/>
          <w:sz w:val="20"/>
        </w:rPr>
        <w:t xml:space="preserve"> production and business activities</w:t>
      </w:r>
      <w:r w:rsidR="00307FE6" w:rsidRPr="00307FE6">
        <w:rPr>
          <w:rFonts w:ascii="Arial" w:hAnsi="Arial" w:cs="Arial"/>
          <w:color w:val="010000"/>
          <w:sz w:val="20"/>
        </w:rPr>
        <w:t xml:space="preserve"> of t</w:t>
      </w:r>
      <w:r w:rsidRPr="00307FE6">
        <w:rPr>
          <w:rFonts w:ascii="Arial" w:hAnsi="Arial" w:cs="Arial"/>
          <w:color w:val="010000"/>
          <w:sz w:val="20"/>
        </w:rPr>
        <w:t xml:space="preserve">he </w:t>
      </w:r>
      <w:r w:rsidR="00307FE6" w:rsidRPr="00307FE6">
        <w:rPr>
          <w:rFonts w:ascii="Arial" w:hAnsi="Arial" w:cs="Arial"/>
          <w:color w:val="010000"/>
          <w:sz w:val="20"/>
        </w:rPr>
        <w:t>C</w:t>
      </w:r>
      <w:r w:rsidRPr="00307FE6">
        <w:rPr>
          <w:rFonts w:ascii="Arial" w:hAnsi="Arial" w:cs="Arial"/>
          <w:color w:val="010000"/>
          <w:sz w:val="20"/>
        </w:rPr>
        <w:t xml:space="preserve">ompany ensure development and preservation of </w:t>
      </w:r>
      <w:r w:rsidR="00307FE6" w:rsidRPr="00307FE6">
        <w:rPr>
          <w:rFonts w:ascii="Arial" w:hAnsi="Arial" w:cs="Arial"/>
          <w:color w:val="010000"/>
          <w:sz w:val="20"/>
        </w:rPr>
        <w:t xml:space="preserve">owners’ </w:t>
      </w:r>
      <w:r w:rsidRPr="00307FE6">
        <w:rPr>
          <w:rFonts w:ascii="Arial" w:hAnsi="Arial" w:cs="Arial"/>
          <w:color w:val="010000"/>
          <w:sz w:val="20"/>
        </w:rPr>
        <w:t>equity. However, in construction activities, some Project Investors had difficulty in capital sources, so they have not been able to pay our Company, leading to the Auditor’s qualified opinion regarding the accounts receivable. At the same time, some Construction Projects were slow in the Finalization process, leading to unfinished accounts arising at the Projects. (The company has given a specific explanation in Official Dispatch No. 115 CT/TCKT dated March 7, 2023 sent to the Hanoi Stock Exchange on "Explanation on the Auditor's qualified opinion"). In the coming year, the Company will strive to recover capital, collect debts, and settle unfinished projects to ensure capital for construction, as well as provide authentic evidence of the ability to recover capital to ensure that the Auditor eliminates the qualified opinion on the Financial Statements.</w:t>
      </w:r>
    </w:p>
    <w:sectPr w:rsidR="00126E3C" w:rsidRPr="00307FE6" w:rsidSect="004B714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C"/>
    <w:rsid w:val="00126E3C"/>
    <w:rsid w:val="00307FE6"/>
    <w:rsid w:val="004B7147"/>
    <w:rsid w:val="004D7D9E"/>
    <w:rsid w:val="00EF0DE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835E8"/>
  <w15:docId w15:val="{E1466280-C4E8-4053-B0E1-010EBC77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0343B"/>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30343B"/>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color w:val="30343B"/>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44"/>
      <w:szCs w:val="4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color w:val="30343B"/>
    </w:rPr>
  </w:style>
  <w:style w:type="paragraph" w:customStyle="1" w:styleId="Bodytext30">
    <w:name w:val="Body text (3)"/>
    <w:basedOn w:val="Normal"/>
    <w:link w:val="Bodytext3"/>
    <w:rPr>
      <w:rFonts w:ascii="Arial" w:eastAsia="Arial" w:hAnsi="Arial" w:cs="Arial"/>
      <w:color w:val="30343B"/>
      <w:sz w:val="20"/>
      <w:szCs w:val="20"/>
    </w:rPr>
  </w:style>
  <w:style w:type="paragraph" w:customStyle="1" w:styleId="Bodytext40">
    <w:name w:val="Body text (4)"/>
    <w:basedOn w:val="Normal"/>
    <w:link w:val="Bodytext4"/>
    <w:pPr>
      <w:ind w:firstLine="320"/>
    </w:pPr>
    <w:rPr>
      <w:rFonts w:ascii="Times New Roman" w:eastAsia="Times New Roman" w:hAnsi="Times New Roman" w:cs="Times New Roman"/>
      <w:i/>
      <w:iCs/>
      <w:color w:val="30343B"/>
      <w:sz w:val="17"/>
      <w:szCs w:val="17"/>
    </w:rPr>
  </w:style>
  <w:style w:type="paragraph" w:customStyle="1" w:styleId="Bodytext50">
    <w:name w:val="Body text (5)"/>
    <w:basedOn w:val="Normal"/>
    <w:link w:val="Bodytext5"/>
    <w:rPr>
      <w:rFonts w:ascii="Arial" w:eastAsia="Arial" w:hAnsi="Arial" w:cs="Arial"/>
      <w:sz w:val="44"/>
      <w:szCs w:val="44"/>
    </w:rPr>
  </w:style>
  <w:style w:type="paragraph" w:customStyle="1" w:styleId="Bodytext20">
    <w:name w:val="Body text (2)"/>
    <w:basedOn w:val="Normal"/>
    <w:link w:val="Bodytext2"/>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OrnGKCtlwdqj+3MODwVoUBY/qw==">CgMxLjA4AHIhMTE0S09KMzR1V3dIZFFjZHg1ZHVNN0l3SlN4Y21CNmZn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2024-03-21T04:02:00Z</dcterms:created>
  <dcterms:modified xsi:type="dcterms:W3CDTF">2024-03-21T04:02:00Z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ca95717a0ec011237824ba3de49c43a1725038650f64965484e9591d90fae19d</vt:lpwstr>
  </property>
</Properties>
</file>