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3DDE" w:rsidRPr="00661464" w:rsidRDefault="009F52B0" w:rsidP="00A31EF4">
      <w:pPr>
        <w:pBdr>
          <w:top w:val="nil"/>
          <w:left w:val="nil"/>
          <w:bottom w:val="nil"/>
          <w:right w:val="nil"/>
          <w:between w:val="nil"/>
        </w:pBdr>
        <w:spacing w:after="120" w:line="360" w:lineRule="auto"/>
        <w:jc w:val="both"/>
        <w:rPr>
          <w:rFonts w:ascii="Arial" w:eastAsia="Arial" w:hAnsi="Arial" w:cs="Arial"/>
          <w:b/>
          <w:color w:val="010000"/>
          <w:sz w:val="20"/>
          <w:szCs w:val="20"/>
        </w:rPr>
      </w:pPr>
      <w:r w:rsidRPr="00661464">
        <w:rPr>
          <w:rFonts w:ascii="Arial" w:hAnsi="Arial" w:cs="Arial"/>
          <w:b/>
          <w:color w:val="010000"/>
          <w:sz w:val="20"/>
        </w:rPr>
        <w:t>VNY: Board Resolution</w:t>
      </w:r>
      <w:bookmarkStart w:id="0" w:name="_GoBack"/>
      <w:bookmarkEnd w:id="0"/>
    </w:p>
    <w:p w14:paraId="00000002" w14:textId="77777777" w:rsidR="009E3DDE" w:rsidRPr="00661464" w:rsidRDefault="009F52B0" w:rsidP="00A31EF4">
      <w:pPr>
        <w:pBdr>
          <w:top w:val="nil"/>
          <w:left w:val="nil"/>
          <w:bottom w:val="nil"/>
          <w:right w:val="nil"/>
          <w:between w:val="nil"/>
        </w:pBdr>
        <w:tabs>
          <w:tab w:val="left" w:pos="578"/>
        </w:tabs>
        <w:spacing w:after="120" w:line="360" w:lineRule="auto"/>
        <w:jc w:val="both"/>
        <w:rPr>
          <w:rFonts w:ascii="Arial" w:eastAsia="Arial" w:hAnsi="Arial" w:cs="Arial"/>
          <w:color w:val="010000"/>
          <w:sz w:val="20"/>
          <w:szCs w:val="20"/>
        </w:rPr>
      </w:pPr>
      <w:r w:rsidRPr="00661464">
        <w:rPr>
          <w:rFonts w:ascii="Arial" w:hAnsi="Arial" w:cs="Arial"/>
          <w:color w:val="010000"/>
          <w:sz w:val="20"/>
        </w:rPr>
        <w:t xml:space="preserve">On March 15, 2024, Vietnam Veterinary Products Joint Stock Company announced Board Resolution No. 06-2024/NQ-HDQT, as follows: </w:t>
      </w:r>
    </w:p>
    <w:p w14:paraId="00000003" w14:textId="77777777" w:rsidR="009E3DDE" w:rsidRPr="00661464" w:rsidRDefault="009F52B0" w:rsidP="00A31EF4">
      <w:pPr>
        <w:pBdr>
          <w:top w:val="nil"/>
          <w:left w:val="nil"/>
          <w:bottom w:val="nil"/>
          <w:right w:val="nil"/>
          <w:between w:val="nil"/>
        </w:pBdr>
        <w:spacing w:after="120" w:line="360" w:lineRule="auto"/>
        <w:jc w:val="both"/>
        <w:rPr>
          <w:rFonts w:ascii="Arial" w:eastAsia="Arial" w:hAnsi="Arial" w:cs="Arial"/>
          <w:color w:val="010000"/>
          <w:sz w:val="20"/>
          <w:szCs w:val="20"/>
        </w:rPr>
      </w:pPr>
      <w:r w:rsidRPr="00661464">
        <w:rPr>
          <w:rFonts w:ascii="Arial" w:hAnsi="Arial" w:cs="Arial"/>
          <w:color w:val="010000"/>
          <w:sz w:val="20"/>
        </w:rPr>
        <w:t>Article 1: Approve the following specific contents as follows:</w:t>
      </w:r>
    </w:p>
    <w:p w14:paraId="00000004" w14:textId="77777777" w:rsidR="009E3DDE" w:rsidRPr="00661464" w:rsidRDefault="009F52B0" w:rsidP="00A31EF4">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661464">
        <w:rPr>
          <w:rFonts w:ascii="Arial" w:hAnsi="Arial" w:cs="Arial"/>
          <w:color w:val="010000"/>
          <w:sz w:val="20"/>
        </w:rPr>
        <w:t>The Board of Directors organize the Annual General Meeting of Shareholders of the Company on May 4, 2024. The record date to record the list of shareholders is March 26, 2024.</w:t>
      </w:r>
    </w:p>
    <w:p w14:paraId="00000005" w14:textId="77777777" w:rsidR="009E3DDE" w:rsidRPr="00661464" w:rsidRDefault="009F52B0" w:rsidP="00A31EF4">
      <w:pPr>
        <w:numPr>
          <w:ilvl w:val="0"/>
          <w:numId w:val="1"/>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661464">
        <w:rPr>
          <w:rFonts w:ascii="Arial" w:hAnsi="Arial" w:cs="Arial"/>
          <w:color w:val="010000"/>
          <w:sz w:val="20"/>
        </w:rPr>
        <w:t>Organization venue: Conference room of Vietnam Veterinary Products Joint Stock Company in Binh Luong Hamlet, Tan Quang Commune, Van Lam District, Hung Yen Province;</w:t>
      </w:r>
    </w:p>
    <w:p w14:paraId="00000006" w14:textId="77777777" w:rsidR="009E3DDE" w:rsidRPr="00661464" w:rsidRDefault="009F52B0" w:rsidP="00A31E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61464">
        <w:rPr>
          <w:rFonts w:ascii="Arial" w:hAnsi="Arial" w:cs="Arial"/>
          <w:color w:val="010000"/>
          <w:sz w:val="20"/>
        </w:rPr>
        <w:t>Article 2: Organization of implementation</w:t>
      </w:r>
    </w:p>
    <w:p w14:paraId="00000007" w14:textId="77777777" w:rsidR="009E3DDE" w:rsidRPr="00661464" w:rsidRDefault="009F52B0" w:rsidP="00A31EF4">
      <w:pPr>
        <w:numPr>
          <w:ilvl w:val="0"/>
          <w:numId w:val="2"/>
        </w:numPr>
        <w:pBdr>
          <w:top w:val="nil"/>
          <w:left w:val="nil"/>
          <w:bottom w:val="nil"/>
          <w:right w:val="nil"/>
          <w:between w:val="nil"/>
        </w:pBdr>
        <w:tabs>
          <w:tab w:val="left" w:pos="432"/>
          <w:tab w:val="left" w:pos="699"/>
        </w:tabs>
        <w:spacing w:after="120" w:line="360" w:lineRule="auto"/>
        <w:jc w:val="both"/>
        <w:rPr>
          <w:rFonts w:ascii="Arial" w:eastAsia="Arial" w:hAnsi="Arial" w:cs="Arial"/>
          <w:color w:val="010000"/>
          <w:sz w:val="20"/>
          <w:szCs w:val="20"/>
        </w:rPr>
      </w:pPr>
      <w:r w:rsidRPr="00661464">
        <w:rPr>
          <w:rFonts w:ascii="Arial" w:hAnsi="Arial" w:cs="Arial"/>
          <w:color w:val="010000"/>
          <w:sz w:val="20"/>
        </w:rPr>
        <w:t>The organizing committee will prepare the relevant procedural documents for the General Meeting and send them to the shareholders before April 8, 2024.</w:t>
      </w:r>
    </w:p>
    <w:p w14:paraId="00000008" w14:textId="77777777" w:rsidR="009E3DDE" w:rsidRPr="00661464" w:rsidRDefault="009F52B0" w:rsidP="00A31EF4">
      <w:pPr>
        <w:numPr>
          <w:ilvl w:val="0"/>
          <w:numId w:val="2"/>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661464">
        <w:rPr>
          <w:rFonts w:ascii="Arial" w:hAnsi="Arial" w:cs="Arial"/>
          <w:color w:val="010000"/>
          <w:sz w:val="20"/>
        </w:rPr>
        <w:t>Appoint Mr. Nguyen Anh Tuan as the legal representative of the Company to oversee the implementation of the assigned tasks for the Executive Board and individuals involved in this resolution. The units of the Company and related individuals are responsible for implementing this Resolution.</w:t>
      </w:r>
    </w:p>
    <w:p w14:paraId="00000009" w14:textId="77777777" w:rsidR="009E3DDE" w:rsidRPr="00661464" w:rsidRDefault="009F52B0" w:rsidP="00A31EF4">
      <w:pPr>
        <w:numPr>
          <w:ilvl w:val="0"/>
          <w:numId w:val="2"/>
        </w:numPr>
        <w:pBdr>
          <w:top w:val="nil"/>
          <w:left w:val="nil"/>
          <w:bottom w:val="nil"/>
          <w:right w:val="nil"/>
          <w:between w:val="nil"/>
        </w:pBdr>
        <w:tabs>
          <w:tab w:val="left" w:pos="432"/>
          <w:tab w:val="left" w:pos="628"/>
        </w:tabs>
        <w:spacing w:after="120" w:line="360" w:lineRule="auto"/>
        <w:jc w:val="both"/>
        <w:rPr>
          <w:rFonts w:ascii="Arial" w:eastAsia="Arial" w:hAnsi="Arial" w:cs="Arial"/>
          <w:color w:val="010000"/>
          <w:sz w:val="20"/>
          <w:szCs w:val="20"/>
        </w:rPr>
      </w:pPr>
      <w:r w:rsidRPr="00661464">
        <w:rPr>
          <w:rFonts w:ascii="Arial" w:hAnsi="Arial" w:cs="Arial"/>
          <w:color w:val="010000"/>
          <w:sz w:val="20"/>
        </w:rPr>
        <w:t>The Board Resolution takes effect from the date of its signing.</w:t>
      </w:r>
    </w:p>
    <w:sectPr w:rsidR="009E3DDE" w:rsidRPr="00661464" w:rsidSect="009F52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CFB"/>
    <w:multiLevelType w:val="multilevel"/>
    <w:tmpl w:val="1B165F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6093651"/>
    <w:multiLevelType w:val="multilevel"/>
    <w:tmpl w:val="ECA05D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DE"/>
    <w:rsid w:val="00661464"/>
    <w:rsid w:val="009E3DDE"/>
    <w:rsid w:val="009F52B0"/>
    <w:rsid w:val="00A31E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15"/>
      <w:szCs w:val="15"/>
    </w:rPr>
  </w:style>
  <w:style w:type="paragraph" w:customStyle="1" w:styleId="Bodytext20">
    <w:name w:val="Body text (2)"/>
    <w:basedOn w:val="Normal"/>
    <w:link w:val="Bodytext2"/>
    <w:pPr>
      <w:spacing w:line="125" w:lineRule="auto"/>
      <w:ind w:left="816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15"/>
      <w:szCs w:val="15"/>
    </w:rPr>
  </w:style>
  <w:style w:type="paragraph" w:customStyle="1" w:styleId="Bodytext20">
    <w:name w:val="Body text (2)"/>
    <w:basedOn w:val="Normal"/>
    <w:link w:val="Bodytext2"/>
    <w:pPr>
      <w:spacing w:line="125" w:lineRule="auto"/>
      <w:ind w:left="816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jmg4y13WrItqVe9SeslRDrcAmg==">CgMxLjA4AHIhMS1ic2xnRmVOaWVwMS10VTRBeXVkVDlLdmpJSFJ0cUV1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931</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2024-03-18T04:42:00Z</dcterms:created>
  <dcterms:modified xsi:type="dcterms:W3CDTF">2024-03-19T03:55:00Z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55c5f55503c9538c53cd994708fab226782cbec05abfa95983b805b22353a606</vt:lpwstr>
  </property>
</Properties>
</file>