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3304C" w:rsidRPr="006917DE" w:rsidRDefault="0087425A" w:rsidP="0087425A">
      <w:pPr>
        <w:tabs>
          <w:tab w:val="left" w:pos="432"/>
        </w:tabs>
        <w:spacing w:after="120" w:line="360" w:lineRule="auto"/>
        <w:rPr>
          <w:rFonts w:ascii="Arial" w:eastAsia="Arial" w:hAnsi="Arial" w:cs="Arial"/>
          <w:b/>
          <w:color w:val="010000"/>
          <w:sz w:val="20"/>
          <w:szCs w:val="20"/>
        </w:rPr>
      </w:pPr>
      <w:r w:rsidRPr="006917DE">
        <w:rPr>
          <w:rFonts w:ascii="Arial" w:hAnsi="Arial" w:cs="Arial"/>
          <w:b/>
          <w:color w:val="010000"/>
          <w:sz w:val="20"/>
        </w:rPr>
        <w:t>DRI: Explanation for the difference in profit</w:t>
      </w:r>
    </w:p>
    <w:p w14:paraId="00000002" w14:textId="77777777" w:rsidR="00B3304C" w:rsidRPr="006917DE" w:rsidRDefault="0087425A" w:rsidP="0087425A">
      <w:pPr>
        <w:tabs>
          <w:tab w:val="left" w:pos="432"/>
        </w:tabs>
        <w:spacing w:after="120" w:line="360" w:lineRule="auto"/>
        <w:rPr>
          <w:rFonts w:ascii="Arial" w:eastAsia="Arial" w:hAnsi="Arial" w:cs="Arial"/>
          <w:color w:val="010000"/>
          <w:sz w:val="20"/>
          <w:szCs w:val="20"/>
        </w:rPr>
      </w:pPr>
      <w:r w:rsidRPr="006917DE">
        <w:rPr>
          <w:rFonts w:ascii="Arial" w:hAnsi="Arial" w:cs="Arial"/>
          <w:color w:val="010000"/>
          <w:sz w:val="20"/>
        </w:rPr>
        <w:t>On March 19, 2024, Dak Lak Rubber Investment Joint Stock Company announced Official Dispatch No. 21/CV-CT on explaining the difference in profit as follows:</w:t>
      </w:r>
    </w:p>
    <w:p w14:paraId="00000005" w14:textId="77777777" w:rsidR="00B3304C" w:rsidRPr="006917DE" w:rsidRDefault="0087425A" w:rsidP="0087425A">
      <w:pPr>
        <w:numPr>
          <w:ilvl w:val="0"/>
          <w:numId w:val="3"/>
        </w:numPr>
        <w:pBdr>
          <w:top w:val="nil"/>
          <w:left w:val="nil"/>
          <w:bottom w:val="nil"/>
          <w:right w:val="nil"/>
          <w:between w:val="nil"/>
        </w:pBdr>
        <w:tabs>
          <w:tab w:val="left" w:pos="432"/>
          <w:tab w:val="left" w:pos="1037"/>
        </w:tabs>
        <w:spacing w:after="120" w:line="360" w:lineRule="auto"/>
        <w:ind w:left="0" w:firstLine="0"/>
        <w:rPr>
          <w:rFonts w:ascii="Arial" w:eastAsia="Arial" w:hAnsi="Arial" w:cs="Arial"/>
          <w:color w:val="010000"/>
          <w:sz w:val="20"/>
          <w:szCs w:val="20"/>
        </w:rPr>
      </w:pPr>
      <w:r w:rsidRPr="006917DE">
        <w:rPr>
          <w:rFonts w:ascii="Arial" w:hAnsi="Arial" w:cs="Arial"/>
          <w:color w:val="010000"/>
          <w:sz w:val="20"/>
        </w:rPr>
        <w:t>Difference in profit in 2023 compared to the same period in 2022:</w:t>
      </w:r>
    </w:p>
    <w:p w14:paraId="00000006" w14:textId="77777777" w:rsidR="00B3304C" w:rsidRPr="006917DE" w:rsidRDefault="0087425A" w:rsidP="0087425A">
      <w:pPr>
        <w:numPr>
          <w:ilvl w:val="0"/>
          <w:numId w:val="1"/>
        </w:numPr>
        <w:pBdr>
          <w:top w:val="nil"/>
          <w:left w:val="nil"/>
          <w:bottom w:val="nil"/>
          <w:right w:val="nil"/>
          <w:between w:val="nil"/>
        </w:pBdr>
        <w:tabs>
          <w:tab w:val="left" w:pos="432"/>
          <w:tab w:val="left" w:pos="971"/>
        </w:tabs>
        <w:spacing w:after="120" w:line="360" w:lineRule="auto"/>
        <w:ind w:left="0" w:firstLine="0"/>
        <w:jc w:val="both"/>
        <w:rPr>
          <w:rFonts w:ascii="Arial" w:eastAsia="Arial" w:hAnsi="Arial" w:cs="Arial"/>
          <w:color w:val="010000"/>
          <w:sz w:val="20"/>
          <w:szCs w:val="20"/>
        </w:rPr>
      </w:pPr>
      <w:r w:rsidRPr="006917DE">
        <w:rPr>
          <w:rFonts w:ascii="Arial" w:hAnsi="Arial" w:cs="Arial"/>
          <w:color w:val="010000"/>
          <w:sz w:val="20"/>
        </w:rPr>
        <w:t>Profit after tax in 2023 in the Holding Company's Financial Statements was VND 24,932,298,365 compared to the profit in the same period in 2022 which was VND 66,385,121,993, equivalent to a decrease of 62.44%. The reason for the decrease in profit after tax was that in 2023, the financial revenue (mainly from the remaining profit after tax in 2022 of subsidiaries transferring back) decreased by 74.41% compared to the same period in 2022.</w:t>
      </w:r>
    </w:p>
    <w:p w14:paraId="00000007" w14:textId="64B9F1B2" w:rsidR="00B3304C" w:rsidRPr="006917DE" w:rsidRDefault="0087425A" w:rsidP="0087425A">
      <w:pPr>
        <w:numPr>
          <w:ilvl w:val="0"/>
          <w:numId w:val="1"/>
        </w:numPr>
        <w:pBdr>
          <w:top w:val="nil"/>
          <w:left w:val="nil"/>
          <w:bottom w:val="nil"/>
          <w:right w:val="nil"/>
          <w:between w:val="nil"/>
        </w:pBdr>
        <w:tabs>
          <w:tab w:val="left" w:pos="432"/>
          <w:tab w:val="left" w:pos="966"/>
        </w:tabs>
        <w:spacing w:after="120" w:line="360" w:lineRule="auto"/>
        <w:ind w:left="0" w:firstLine="0"/>
        <w:jc w:val="both"/>
        <w:rPr>
          <w:rFonts w:ascii="Arial" w:eastAsia="Arial" w:hAnsi="Arial" w:cs="Arial"/>
          <w:color w:val="010000"/>
          <w:sz w:val="20"/>
          <w:szCs w:val="20"/>
        </w:rPr>
      </w:pPr>
      <w:r w:rsidRPr="006917DE">
        <w:rPr>
          <w:rFonts w:ascii="Arial" w:hAnsi="Arial" w:cs="Arial"/>
          <w:color w:val="010000"/>
          <w:sz w:val="20"/>
        </w:rPr>
        <w:t>Profit after tax in 2023 on the Consolidated Financial Statements was VND 73,657,842,424 compared to the profit in the same period in 2022 which was VND 80,366,737,757, equivalent to a decrease of 8.35%. The reason for the decrease in profit after tax was that revenue from goods sales decreased by 10.69% over the same period in 2022 while cost of goods sold decreased by only 3.15%.</w:t>
      </w:r>
    </w:p>
    <w:p w14:paraId="00000008" w14:textId="29988598" w:rsidR="00B3304C" w:rsidRPr="006917DE" w:rsidRDefault="0087425A" w:rsidP="0087425A">
      <w:pPr>
        <w:numPr>
          <w:ilvl w:val="0"/>
          <w:numId w:val="3"/>
        </w:numPr>
        <w:pBdr>
          <w:top w:val="nil"/>
          <w:left w:val="nil"/>
          <w:bottom w:val="nil"/>
          <w:right w:val="nil"/>
          <w:between w:val="nil"/>
        </w:pBdr>
        <w:tabs>
          <w:tab w:val="left" w:pos="432"/>
          <w:tab w:val="left" w:pos="1071"/>
        </w:tabs>
        <w:spacing w:after="120" w:line="360" w:lineRule="auto"/>
        <w:ind w:left="0" w:firstLine="0"/>
        <w:jc w:val="both"/>
        <w:rPr>
          <w:rFonts w:ascii="Arial" w:eastAsia="Arial" w:hAnsi="Arial" w:cs="Arial"/>
          <w:color w:val="010000"/>
          <w:sz w:val="20"/>
          <w:szCs w:val="20"/>
        </w:rPr>
      </w:pPr>
      <w:r w:rsidRPr="006917DE">
        <w:rPr>
          <w:rFonts w:ascii="Arial" w:hAnsi="Arial" w:cs="Arial"/>
          <w:color w:val="010000"/>
          <w:sz w:val="20"/>
        </w:rPr>
        <w:t xml:space="preserve">Difference in profit between independent audit </w:t>
      </w:r>
      <w:r w:rsidR="006917DE" w:rsidRPr="006917DE">
        <w:rPr>
          <w:rFonts w:ascii="Arial" w:hAnsi="Arial" w:cs="Arial"/>
          <w:color w:val="010000"/>
          <w:sz w:val="20"/>
        </w:rPr>
        <w:t xml:space="preserve">results </w:t>
      </w:r>
      <w:r w:rsidRPr="006917DE">
        <w:rPr>
          <w:rFonts w:ascii="Arial" w:hAnsi="Arial" w:cs="Arial"/>
          <w:color w:val="010000"/>
          <w:sz w:val="20"/>
        </w:rPr>
        <w:t xml:space="preserve">and </w:t>
      </w:r>
      <w:r w:rsidR="006917DE" w:rsidRPr="006917DE">
        <w:rPr>
          <w:rFonts w:ascii="Arial" w:hAnsi="Arial" w:cs="Arial"/>
          <w:color w:val="010000"/>
          <w:sz w:val="20"/>
        </w:rPr>
        <w:t>results self-made by the C</w:t>
      </w:r>
      <w:r w:rsidRPr="006917DE">
        <w:rPr>
          <w:rFonts w:ascii="Arial" w:hAnsi="Arial" w:cs="Arial"/>
          <w:color w:val="010000"/>
          <w:sz w:val="20"/>
        </w:rPr>
        <w:t>ompany:</w:t>
      </w:r>
    </w:p>
    <w:p w14:paraId="00000009" w14:textId="08577E35" w:rsidR="00B3304C" w:rsidRPr="006917DE" w:rsidRDefault="0087425A" w:rsidP="0087425A">
      <w:pPr>
        <w:numPr>
          <w:ilvl w:val="0"/>
          <w:numId w:val="2"/>
        </w:numPr>
        <w:pBdr>
          <w:top w:val="nil"/>
          <w:left w:val="nil"/>
          <w:bottom w:val="nil"/>
          <w:right w:val="nil"/>
          <w:between w:val="nil"/>
        </w:pBdr>
        <w:tabs>
          <w:tab w:val="left" w:pos="432"/>
          <w:tab w:val="left" w:pos="966"/>
        </w:tabs>
        <w:spacing w:after="120" w:line="360" w:lineRule="auto"/>
        <w:ind w:left="0" w:firstLine="0"/>
        <w:jc w:val="both"/>
        <w:rPr>
          <w:rFonts w:ascii="Arial" w:eastAsia="Arial" w:hAnsi="Arial" w:cs="Arial"/>
          <w:color w:val="010000"/>
          <w:sz w:val="20"/>
          <w:szCs w:val="20"/>
        </w:rPr>
      </w:pPr>
      <w:r w:rsidRPr="006917DE">
        <w:rPr>
          <w:rFonts w:ascii="Arial" w:hAnsi="Arial" w:cs="Arial"/>
          <w:color w:val="010000"/>
          <w:sz w:val="20"/>
        </w:rPr>
        <w:t>Profit after tax in 2023 on the holding company</w:t>
      </w:r>
      <w:r w:rsidR="006917DE" w:rsidRPr="006917DE">
        <w:rPr>
          <w:rFonts w:ascii="Arial" w:hAnsi="Arial" w:cs="Arial"/>
          <w:color w:val="010000"/>
          <w:sz w:val="20"/>
        </w:rPr>
        <w:t>’s Audited</w:t>
      </w:r>
      <w:r w:rsidRPr="006917DE">
        <w:rPr>
          <w:rFonts w:ascii="Arial" w:hAnsi="Arial" w:cs="Arial"/>
          <w:color w:val="010000"/>
          <w:sz w:val="20"/>
        </w:rPr>
        <w:t xml:space="preserve"> Financial Statements did not change compared to the Company’s self-made Financial Statements.</w:t>
      </w:r>
    </w:p>
    <w:p w14:paraId="0000000A" w14:textId="36B6D8C1" w:rsidR="00B3304C" w:rsidRPr="006917DE" w:rsidRDefault="0087425A" w:rsidP="0087425A">
      <w:pPr>
        <w:numPr>
          <w:ilvl w:val="0"/>
          <w:numId w:val="2"/>
        </w:numPr>
        <w:pBdr>
          <w:top w:val="nil"/>
          <w:left w:val="nil"/>
          <w:bottom w:val="nil"/>
          <w:right w:val="nil"/>
          <w:between w:val="nil"/>
        </w:pBdr>
        <w:tabs>
          <w:tab w:val="left" w:pos="432"/>
          <w:tab w:val="left" w:pos="966"/>
        </w:tabs>
        <w:spacing w:after="120" w:line="360" w:lineRule="auto"/>
        <w:ind w:left="0" w:firstLine="0"/>
        <w:jc w:val="both"/>
        <w:rPr>
          <w:rFonts w:ascii="Arial" w:eastAsia="Arial" w:hAnsi="Arial" w:cs="Arial"/>
          <w:color w:val="010000"/>
          <w:sz w:val="20"/>
          <w:szCs w:val="20"/>
        </w:rPr>
      </w:pPr>
      <w:r w:rsidRPr="006917DE">
        <w:rPr>
          <w:rFonts w:ascii="Arial" w:hAnsi="Arial" w:cs="Arial"/>
          <w:color w:val="010000"/>
          <w:sz w:val="20"/>
        </w:rPr>
        <w:t>Profit after tax in 2023 on the</w:t>
      </w:r>
      <w:r w:rsidR="006917DE" w:rsidRPr="006917DE">
        <w:rPr>
          <w:rFonts w:ascii="Arial" w:hAnsi="Arial" w:cs="Arial"/>
          <w:color w:val="010000"/>
          <w:sz w:val="20"/>
        </w:rPr>
        <w:t xml:space="preserve"> Audited</w:t>
      </w:r>
      <w:r w:rsidRPr="006917DE">
        <w:rPr>
          <w:rFonts w:ascii="Arial" w:hAnsi="Arial" w:cs="Arial"/>
          <w:color w:val="010000"/>
          <w:sz w:val="20"/>
        </w:rPr>
        <w:t xml:space="preserve"> Consolidated Financial Statements had a </w:t>
      </w:r>
      <w:r w:rsidR="006917DE" w:rsidRPr="006917DE">
        <w:rPr>
          <w:rFonts w:ascii="Arial" w:hAnsi="Arial" w:cs="Arial"/>
          <w:color w:val="010000"/>
          <w:sz w:val="20"/>
        </w:rPr>
        <w:t xml:space="preserve">decrease </w:t>
      </w:r>
      <w:r w:rsidRPr="006917DE">
        <w:rPr>
          <w:rFonts w:ascii="Arial" w:hAnsi="Arial" w:cs="Arial"/>
          <w:color w:val="010000"/>
          <w:sz w:val="20"/>
        </w:rPr>
        <w:t>of VND 452,958,556, equivalent to a decrease of 0.61% compared to the company's self-made Financial Statements. The reason for the decrease in profit after tax was due to the difference in refundable corporate income tax exclusions and loan interest allocated to</w:t>
      </w:r>
      <w:r w:rsidR="006917DE" w:rsidRPr="006917DE">
        <w:rPr>
          <w:rFonts w:ascii="Arial" w:hAnsi="Arial" w:cs="Arial"/>
          <w:color w:val="010000"/>
          <w:sz w:val="20"/>
        </w:rPr>
        <w:t xml:space="preserve"> plantations in the vegetative phase</w:t>
      </w:r>
      <w:r w:rsidRPr="006917DE">
        <w:rPr>
          <w:rFonts w:ascii="Arial" w:hAnsi="Arial" w:cs="Arial"/>
          <w:color w:val="010000"/>
          <w:sz w:val="20"/>
        </w:rPr>
        <w:t>.</w:t>
      </w:r>
    </w:p>
    <w:sectPr w:rsidR="00B3304C" w:rsidRPr="006917DE" w:rsidSect="0087425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C726B"/>
    <w:multiLevelType w:val="multilevel"/>
    <w:tmpl w:val="7972B02A"/>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3971AA4"/>
    <w:multiLevelType w:val="multilevel"/>
    <w:tmpl w:val="6F2C73D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7C35704"/>
    <w:multiLevelType w:val="multilevel"/>
    <w:tmpl w:val="F68E3AE2"/>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04C"/>
    <w:rsid w:val="006917DE"/>
    <w:rsid w:val="0087425A"/>
    <w:rsid w:val="00B3304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F58F3"/>
  <w15:docId w15:val="{643703DE-E2D2-457E-9C48-956E351E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Microsoft Sans Serif" w:eastAsia="Microsoft Sans Serif" w:hAnsi="Microsoft Sans Serif" w:cs="Microsoft Sans Serif"/>
      <w:b w:val="0"/>
      <w:bCs w:val="0"/>
      <w:i w:val="0"/>
      <w:iCs w:val="0"/>
      <w:smallCaps w:val="0"/>
      <w:strike w:val="0"/>
      <w:sz w:val="30"/>
      <w:szCs w:val="3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shd w:val="clear" w:color="auto" w:fill="auto"/>
    </w:rPr>
  </w:style>
  <w:style w:type="paragraph" w:styleId="BodyText">
    <w:name w:val="Body Text"/>
    <w:basedOn w:val="Normal"/>
    <w:link w:val="BodyTextChar"/>
    <w:qFormat/>
    <w:pPr>
      <w:spacing w:after="100"/>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pPr>
      <w:spacing w:line="252" w:lineRule="auto"/>
      <w:jc w:val="center"/>
    </w:pPr>
    <w:rPr>
      <w:rFonts w:ascii="Microsoft Sans Serif" w:eastAsia="Microsoft Sans Serif" w:hAnsi="Microsoft Sans Serif" w:cs="Microsoft Sans Serif"/>
      <w:sz w:val="30"/>
      <w:szCs w:val="30"/>
    </w:rPr>
  </w:style>
  <w:style w:type="paragraph" w:customStyle="1" w:styleId="Bodytext20">
    <w:name w:val="Body text (2)"/>
    <w:basedOn w:val="Normal"/>
    <w:link w:val="Bodytext2"/>
    <w:rPr>
      <w:rFonts w:ascii="Arial" w:eastAsia="Arial" w:hAnsi="Arial" w:cs="Arial"/>
      <w:sz w:val="12"/>
      <w:szCs w:val="1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qJQwLyJg7RETz7MEAHlZ0joZIw==">CgMxLjA4AHIhMTlURURGWE81M2sydUJtYThzYzZ6Vzk5WFhQSWhGTm1q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279</Words>
  <Characters>1451</Characters>
  <Application>Microsoft Office Word</Application>
  <DocSecurity>0</DocSecurity>
  <Lines>20</Lines>
  <Paragraphs>8</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2024-03-21T03:58:00Z</dcterms:created>
  <dcterms:modified xsi:type="dcterms:W3CDTF">2024-03-22T01:20:00Z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b60474225139911db3bd290433cac234f814d2d37dde9c8c65f82eb2ab838edc</vt:lpwstr>
  </property>
</Properties>
</file>